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10" w:rsidRDefault="009C1310" w:rsidP="008767F7">
      <w:pPr>
        <w:widowControl/>
        <w:shd w:val="clear" w:color="auto" w:fill="FFFFFF"/>
        <w:adjustRightInd w:val="0"/>
        <w:snapToGrid w:val="0"/>
        <w:spacing w:line="560" w:lineRule="exact"/>
        <w:jc w:val="center"/>
        <w:outlineLvl w:val="0"/>
        <w:rPr>
          <w:rFonts w:ascii="方正小标宋简体" w:eastAsia="方正小标宋简体" w:hAnsi="宋体"/>
          <w:kern w:val="36"/>
          <w:sz w:val="44"/>
          <w:szCs w:val="44"/>
        </w:rPr>
      </w:pPr>
      <w:r>
        <w:rPr>
          <w:rFonts w:ascii="方正小标宋简体" w:eastAsia="方正小标宋简体" w:hAnsi="宋体" w:cs="方正小标宋简体" w:hint="eastAsia"/>
          <w:kern w:val="36"/>
          <w:sz w:val="44"/>
          <w:szCs w:val="44"/>
        </w:rPr>
        <w:t>湖北省事业单位社会信用评价办法（试行）</w:t>
      </w:r>
    </w:p>
    <w:p w:rsidR="009C1310" w:rsidRDefault="009C1310">
      <w:pPr>
        <w:adjustRightInd w:val="0"/>
        <w:snapToGrid w:val="0"/>
        <w:spacing w:line="560" w:lineRule="exact"/>
        <w:rPr>
          <w:rFonts w:ascii="??_GB2312" w:eastAsia="Times New Roman" w:hAnsi="仿宋"/>
          <w:sz w:val="32"/>
          <w:szCs w:val="32"/>
        </w:rPr>
      </w:pPr>
    </w:p>
    <w:p w:rsidR="009C1310" w:rsidRDefault="009C1310" w:rsidP="009E2BFF">
      <w:pPr>
        <w:numPr>
          <w:ilvl w:val="0"/>
          <w:numId w:val="1"/>
        </w:numPr>
        <w:adjustRightInd w:val="0"/>
        <w:snapToGrid w:val="0"/>
        <w:spacing w:line="580" w:lineRule="exact"/>
        <w:jc w:val="center"/>
        <w:rPr>
          <w:rFonts w:ascii="??_GB2312" w:eastAsia="Times New Roman" w:hAnsi="仿宋"/>
          <w:sz w:val="32"/>
          <w:szCs w:val="32"/>
        </w:rPr>
      </w:pPr>
      <w:r>
        <w:rPr>
          <w:rFonts w:ascii="黑体" w:eastAsia="黑体" w:hAnsi="黑体" w:cs="黑体" w:hint="eastAsia"/>
          <w:sz w:val="32"/>
          <w:szCs w:val="32"/>
        </w:rPr>
        <w:t>总则</w:t>
      </w:r>
    </w:p>
    <w:p w:rsidR="009C1310" w:rsidRDefault="009C1310" w:rsidP="00CD55CB">
      <w:pPr>
        <w:adjustRightInd w:val="0"/>
        <w:snapToGrid w:val="0"/>
        <w:spacing w:line="580" w:lineRule="exact"/>
        <w:ind w:firstLineChars="200" w:firstLine="640"/>
        <w:jc w:val="left"/>
        <w:rPr>
          <w:rFonts w:ascii="仿宋_GB2312" w:eastAsia="仿宋_GB2312" w:hAnsi="仿宋"/>
          <w:sz w:val="32"/>
          <w:szCs w:val="32"/>
        </w:rPr>
      </w:pPr>
    </w:p>
    <w:p w:rsidR="009C1310" w:rsidRPr="004A1A59"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第一条</w:t>
      </w:r>
      <w:r w:rsidRPr="00012CF7">
        <w:rPr>
          <w:rFonts w:ascii="仿宋_GB2312" w:eastAsia="仿宋_GB2312" w:hAnsi="仿宋" w:cs="仿宋_GB2312"/>
          <w:sz w:val="32"/>
          <w:szCs w:val="32"/>
        </w:rPr>
        <w:t xml:space="preserve"> </w:t>
      </w:r>
      <w:r>
        <w:rPr>
          <w:rFonts w:ascii="仿宋_GB2312" w:eastAsia="仿宋_GB2312" w:hAnsi="仿宋" w:cs="仿宋_GB2312" w:hint="eastAsia"/>
          <w:sz w:val="32"/>
          <w:szCs w:val="32"/>
        </w:rPr>
        <w:t>为加强事业单位社会信用</w:t>
      </w:r>
      <w:r w:rsidRPr="00F66BD8">
        <w:rPr>
          <w:rFonts w:ascii="仿宋_GB2312" w:eastAsia="仿宋_GB2312" w:hAnsi="仿宋" w:cs="仿宋_GB2312" w:hint="eastAsia"/>
          <w:sz w:val="32"/>
          <w:szCs w:val="32"/>
        </w:rPr>
        <w:t>建设，完善事业单位事中事后监管方式，根据《</w:t>
      </w:r>
      <w:r w:rsidRPr="00154B4E">
        <w:rPr>
          <w:rFonts w:ascii="仿宋_GB2312" w:eastAsia="仿宋_GB2312" w:hAnsi="仿宋" w:cs="仿宋_GB2312" w:hint="eastAsia"/>
          <w:sz w:val="32"/>
          <w:szCs w:val="32"/>
        </w:rPr>
        <w:t>湖北省社会信用体系建设规</w:t>
      </w:r>
      <w:r>
        <w:rPr>
          <w:rFonts w:ascii="仿宋_GB2312" w:eastAsia="仿宋_GB2312" w:hAnsi="仿宋" w:cs="仿宋_GB2312" w:hint="eastAsia"/>
          <w:sz w:val="32"/>
          <w:szCs w:val="32"/>
        </w:rPr>
        <w:t>划</w:t>
      </w:r>
      <w:r w:rsidRPr="00BD341B">
        <w:rPr>
          <w:rFonts w:ascii="仿宋_GB2312" w:eastAsia="仿宋_GB2312" w:hAnsi="仿宋" w:cs="仿宋_GB2312" w:hint="eastAsia"/>
          <w:sz w:val="32"/>
          <w:szCs w:val="32"/>
        </w:rPr>
        <w:t>（</w:t>
      </w:r>
      <w:r w:rsidRPr="00BD341B">
        <w:rPr>
          <w:rFonts w:ascii="仿宋_GB2312" w:eastAsia="仿宋_GB2312" w:hAnsi="仿宋" w:cs="仿宋_GB2312"/>
          <w:sz w:val="32"/>
          <w:szCs w:val="32"/>
        </w:rPr>
        <w:t>2014</w:t>
      </w:r>
      <w:r w:rsidRPr="00BD341B">
        <w:rPr>
          <w:rFonts w:ascii="仿宋_GB2312" w:eastAsia="仿宋_GB2312" w:hAnsi="仿宋" w:cs="仿宋_GB2312"/>
          <w:sz w:val="32"/>
          <w:szCs w:val="32"/>
        </w:rPr>
        <w:t>—</w:t>
      </w:r>
      <w:r w:rsidRPr="00BD341B">
        <w:rPr>
          <w:rFonts w:ascii="仿宋_GB2312" w:eastAsia="仿宋_GB2312" w:hAnsi="仿宋" w:cs="仿宋_GB2312"/>
          <w:sz w:val="32"/>
          <w:szCs w:val="32"/>
        </w:rPr>
        <w:t>2020</w:t>
      </w:r>
      <w:r w:rsidRPr="00BD341B">
        <w:rPr>
          <w:rFonts w:ascii="仿宋_GB2312" w:eastAsia="仿宋_GB2312" w:hAnsi="仿宋" w:cs="仿宋_GB2312" w:hint="eastAsia"/>
          <w:sz w:val="32"/>
          <w:szCs w:val="32"/>
        </w:rPr>
        <w:t>年）</w:t>
      </w:r>
      <w:r w:rsidRPr="00F66BD8">
        <w:rPr>
          <w:rFonts w:ascii="仿宋_GB2312" w:eastAsia="仿宋_GB2312" w:hAnsi="仿宋" w:cs="仿宋_GB2312" w:hint="eastAsia"/>
          <w:sz w:val="32"/>
          <w:szCs w:val="32"/>
        </w:rPr>
        <w:t>》</w:t>
      </w:r>
      <w:r>
        <w:rPr>
          <w:rFonts w:ascii="仿宋_GB2312" w:eastAsia="仿宋_GB2312" w:hAnsi="仿宋" w:cs="仿宋_GB2312" w:hint="eastAsia"/>
          <w:sz w:val="32"/>
          <w:szCs w:val="32"/>
        </w:rPr>
        <w:t>和省社会信用体系建设领导小组《关于设立湖北省社会信用体系建设领导小组专责小组的通知》（鄂信用文【</w:t>
      </w:r>
      <w:r>
        <w:rPr>
          <w:rFonts w:ascii="仿宋_GB2312" w:eastAsia="仿宋_GB2312" w:hAnsi="仿宋" w:cs="仿宋_GB2312"/>
          <w:sz w:val="32"/>
          <w:szCs w:val="32"/>
        </w:rPr>
        <w:t>2013</w:t>
      </w:r>
      <w:r>
        <w:rPr>
          <w:rFonts w:ascii="仿宋_GB2312" w:eastAsia="仿宋_GB2312" w:hAnsi="仿宋" w:cs="仿宋_GB2312" w:hint="eastAsia"/>
          <w:sz w:val="32"/>
          <w:szCs w:val="32"/>
        </w:rPr>
        <w:t>】</w:t>
      </w:r>
      <w:r>
        <w:rPr>
          <w:rFonts w:ascii="仿宋_GB2312" w:eastAsia="仿宋_GB2312" w:hAnsi="仿宋" w:cs="仿宋_GB2312"/>
          <w:sz w:val="32"/>
          <w:szCs w:val="32"/>
        </w:rPr>
        <w:t>1</w:t>
      </w:r>
      <w:r>
        <w:rPr>
          <w:rFonts w:ascii="仿宋_GB2312" w:eastAsia="仿宋_GB2312" w:hAnsi="仿宋" w:cs="仿宋_GB2312" w:hint="eastAsia"/>
          <w:sz w:val="32"/>
          <w:szCs w:val="32"/>
        </w:rPr>
        <w:t>号）精神和相关法律法规</w:t>
      </w:r>
      <w:r w:rsidRPr="00F66BD8">
        <w:rPr>
          <w:rFonts w:ascii="仿宋_GB2312" w:eastAsia="仿宋_GB2312" w:hAnsi="仿宋" w:cs="仿宋_GB2312" w:hint="eastAsia"/>
          <w:sz w:val="32"/>
          <w:szCs w:val="32"/>
        </w:rPr>
        <w:t>，制定本办法。</w:t>
      </w:r>
    </w:p>
    <w:p w:rsidR="009C1310" w:rsidRPr="00F66BD8" w:rsidRDefault="009C1310" w:rsidP="00CD55CB">
      <w:pPr>
        <w:adjustRightInd w:val="0"/>
        <w:snapToGrid w:val="0"/>
        <w:spacing w:line="580" w:lineRule="exact"/>
        <w:ind w:firstLineChars="200" w:firstLine="640"/>
        <w:jc w:val="left"/>
        <w:rPr>
          <w:rFonts w:ascii="仿宋_GB2312" w:eastAsia="仿宋_GB2312" w:hAnsi="仿宋"/>
          <w:sz w:val="32"/>
          <w:szCs w:val="32"/>
        </w:rPr>
      </w:pPr>
      <w:r w:rsidRPr="00F66BD8">
        <w:rPr>
          <w:rFonts w:ascii="仿宋_GB2312" w:eastAsia="仿宋_GB2312" w:hAnsi="仿宋" w:cs="仿宋_GB2312" w:hint="eastAsia"/>
          <w:sz w:val="32"/>
          <w:szCs w:val="32"/>
        </w:rPr>
        <w:t>第二条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本办法适用于本省各级各类事业单位。</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第三条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事业单</w:t>
      </w:r>
      <w:r>
        <w:rPr>
          <w:rFonts w:ascii="仿宋_GB2312" w:eastAsia="仿宋_GB2312" w:hAnsi="仿宋" w:cs="仿宋_GB2312" w:hint="eastAsia"/>
          <w:sz w:val="32"/>
          <w:szCs w:val="32"/>
        </w:rPr>
        <w:t>位社会信用评价应客观采集信息、客观评价等级、客观发布评级</w:t>
      </w:r>
      <w:r w:rsidRPr="00F66BD8">
        <w:rPr>
          <w:rFonts w:ascii="仿宋_GB2312" w:eastAsia="仿宋_GB2312" w:hAnsi="仿宋" w:cs="仿宋_GB2312" w:hint="eastAsia"/>
          <w:sz w:val="32"/>
          <w:szCs w:val="32"/>
        </w:rPr>
        <w:t>，依法依规对事业单位进行评级发布，向社会无偿提供客观、准确的信用信息，做到有利于事业单位实现和发展公益服务社会功能，为公众提供更好更多的公益服务，有利于深化改革、释放活力，促进经济社会发展和社会公平正义。</w:t>
      </w:r>
    </w:p>
    <w:p w:rsidR="009C1310" w:rsidRPr="00F66BD8" w:rsidRDefault="009C1310">
      <w:pPr>
        <w:adjustRightInd w:val="0"/>
        <w:snapToGrid w:val="0"/>
        <w:spacing w:line="580" w:lineRule="exact"/>
        <w:ind w:firstLine="672"/>
        <w:rPr>
          <w:rFonts w:ascii="仿宋_GB2312" w:eastAsia="仿宋_GB2312" w:hAnsi="仿宋"/>
          <w:sz w:val="32"/>
          <w:szCs w:val="32"/>
        </w:rPr>
      </w:pPr>
      <w:r w:rsidRPr="00F66BD8">
        <w:rPr>
          <w:rFonts w:ascii="仿宋_GB2312" w:eastAsia="仿宋_GB2312" w:hAnsi="仿宋" w:cs="仿宋_GB2312" w:hint="eastAsia"/>
          <w:sz w:val="32"/>
          <w:szCs w:val="32"/>
        </w:rPr>
        <w:t>第四条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省社会信用体系建设领导小组事业单位</w:t>
      </w:r>
      <w:r>
        <w:rPr>
          <w:rFonts w:ascii="仿宋_GB2312" w:eastAsia="仿宋_GB2312" w:hAnsi="仿宋" w:cs="仿宋_GB2312" w:hint="eastAsia"/>
          <w:sz w:val="32"/>
          <w:szCs w:val="32"/>
        </w:rPr>
        <w:t>信用建设专责小组负责协调全省事业单位社会</w:t>
      </w:r>
      <w:r w:rsidRPr="00F66BD8">
        <w:rPr>
          <w:rFonts w:ascii="仿宋_GB2312" w:eastAsia="仿宋_GB2312" w:hAnsi="仿宋" w:cs="仿宋_GB2312" w:hint="eastAsia"/>
          <w:sz w:val="32"/>
          <w:szCs w:val="32"/>
        </w:rPr>
        <w:t>信用评价工作，具体工作由各级机构编制部门承担。</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第五条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事业单位社会信用</w:t>
      </w:r>
      <w:r w:rsidRPr="00F66BD8">
        <w:rPr>
          <w:rFonts w:ascii="仿宋_GB2312" w:eastAsia="仿宋_GB2312" w:hAnsi="仿宋" w:cs="仿宋_GB2312" w:hint="eastAsia"/>
          <w:sz w:val="32"/>
          <w:szCs w:val="32"/>
        </w:rPr>
        <w:t>评价和管理，遵循以下原则：</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（一）统一标准。统一评价管理办法、统一评分标准；</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（二）等级评价。每年根据依法采集的事业单位</w:t>
      </w:r>
      <w:r>
        <w:rPr>
          <w:rFonts w:ascii="仿宋_GB2312" w:eastAsia="仿宋_GB2312" w:hAnsi="仿宋" w:cs="仿宋_GB2312" w:hint="eastAsia"/>
          <w:sz w:val="32"/>
          <w:szCs w:val="32"/>
        </w:rPr>
        <w:t>社会</w:t>
      </w:r>
      <w:r w:rsidRPr="00F66BD8">
        <w:rPr>
          <w:rFonts w:ascii="仿宋_GB2312" w:eastAsia="仿宋_GB2312" w:hAnsi="仿宋" w:cs="仿宋_GB2312" w:hint="eastAsia"/>
          <w:sz w:val="32"/>
          <w:szCs w:val="32"/>
        </w:rPr>
        <w:t>信用信息记录，结合相关部门提供</w:t>
      </w:r>
      <w:r>
        <w:rPr>
          <w:rFonts w:ascii="仿宋_GB2312" w:eastAsia="仿宋_GB2312" w:hAnsi="仿宋" w:cs="仿宋_GB2312" w:hint="eastAsia"/>
          <w:sz w:val="32"/>
          <w:szCs w:val="32"/>
        </w:rPr>
        <w:t>的监督管理情况，组织第三</w:t>
      </w:r>
      <w:r>
        <w:rPr>
          <w:rFonts w:ascii="仿宋_GB2312" w:eastAsia="仿宋_GB2312" w:hAnsi="仿宋" w:cs="仿宋_GB2312" w:hint="eastAsia"/>
          <w:sz w:val="32"/>
          <w:szCs w:val="32"/>
        </w:rPr>
        <w:lastRenderedPageBreak/>
        <w:t>方评级机构按统一标准进行社会</w:t>
      </w:r>
      <w:r w:rsidRPr="00F66BD8">
        <w:rPr>
          <w:rFonts w:ascii="仿宋_GB2312" w:eastAsia="仿宋_GB2312" w:hAnsi="仿宋" w:cs="仿宋_GB2312" w:hint="eastAsia"/>
          <w:sz w:val="32"/>
          <w:szCs w:val="32"/>
        </w:rPr>
        <w:t>信用评价定级；</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（三）动态调整。事业单位状况发生重大变化时，及时进行评级调整；</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（四）公开透明。事业单位社会</w:t>
      </w:r>
      <w:r w:rsidRPr="00F66BD8">
        <w:rPr>
          <w:rFonts w:ascii="仿宋_GB2312" w:eastAsia="仿宋_GB2312" w:hAnsi="仿宋" w:cs="仿宋_GB2312" w:hint="eastAsia"/>
          <w:sz w:val="32"/>
          <w:szCs w:val="32"/>
        </w:rPr>
        <w:t>信用评价办法、评价标准和评价结果等应通过报刊、网络等</w:t>
      </w:r>
      <w:r w:rsidRPr="00F66BD8">
        <w:rPr>
          <w:rFonts w:ascii="仿宋_GB2312" w:eastAsia="仿宋_GB2312" w:hAnsi="仿宋" w:cs="仿宋_GB2312" w:hint="eastAsia"/>
          <w:color w:val="000000"/>
          <w:sz w:val="32"/>
          <w:szCs w:val="32"/>
        </w:rPr>
        <w:t>媒体及时</w:t>
      </w:r>
      <w:r w:rsidRPr="00F66BD8">
        <w:rPr>
          <w:rFonts w:ascii="仿宋_GB2312" w:eastAsia="仿宋_GB2312" w:hAnsi="仿宋" w:cs="仿宋_GB2312" w:hint="eastAsia"/>
          <w:sz w:val="32"/>
          <w:szCs w:val="32"/>
        </w:rPr>
        <w:t>公开发布，接受社会监督。</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Default="009C1310">
      <w:pPr>
        <w:adjustRightInd w:val="0"/>
        <w:snapToGrid w:val="0"/>
        <w:spacing w:line="580" w:lineRule="exact"/>
        <w:jc w:val="center"/>
        <w:rPr>
          <w:rFonts w:ascii="黑体" w:eastAsia="黑体" w:hAnsi="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sidRPr="007D1B16">
        <w:rPr>
          <w:rFonts w:ascii="黑体" w:eastAsia="黑体" w:hAnsi="黑体" w:cs="黑体" w:hint="eastAsia"/>
          <w:sz w:val="32"/>
          <w:szCs w:val="32"/>
        </w:rPr>
        <w:t>社会</w:t>
      </w:r>
      <w:r>
        <w:rPr>
          <w:rFonts w:ascii="黑体" w:eastAsia="黑体" w:hAnsi="黑体" w:cs="黑体" w:hint="eastAsia"/>
          <w:sz w:val="32"/>
          <w:szCs w:val="32"/>
        </w:rPr>
        <w:t>信用评价内容</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第六条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对事业单位面向社会提供公益服务情况进行评价：</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（一）遵守国家法律法规、宗旨和业务范围及有关政策情况；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（二）提供社会公益服务能力及重要工作成效情况；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（三）合同履约及依法依规接受和使用捐赠、资助等情况；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（四）主动公开相关信息，接受社会监督、回应社会关切情况；</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（五）内部管理及社会评价情况；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（六）其他相关情况。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第七条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对事业单位接受相关部门监督管理情况进行评价：</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（一）机构编制管理绩效评估情况；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（二）事业单位登记管理机关监管情况；</w:t>
      </w:r>
    </w:p>
    <w:p w:rsidR="009C1310" w:rsidRPr="00F66BD8" w:rsidRDefault="009C1310" w:rsidP="00CD55CB">
      <w:pPr>
        <w:adjustRightInd w:val="0"/>
        <w:snapToGrid w:val="0"/>
        <w:spacing w:line="580" w:lineRule="exact"/>
        <w:ind w:firstLineChars="200" w:firstLine="640"/>
        <w:rPr>
          <w:rFonts w:ascii="仿宋_GB2312" w:eastAsia="仿宋_GB2312" w:hAnsi="仿宋"/>
          <w:color w:val="FF0000"/>
          <w:sz w:val="32"/>
          <w:szCs w:val="32"/>
        </w:rPr>
      </w:pPr>
      <w:r>
        <w:rPr>
          <w:rFonts w:ascii="仿宋_GB2312" w:eastAsia="仿宋_GB2312" w:hAnsi="仿宋" w:cs="仿宋_GB2312" w:hint="eastAsia"/>
          <w:sz w:val="32"/>
          <w:szCs w:val="32"/>
        </w:rPr>
        <w:lastRenderedPageBreak/>
        <w:t>（三</w:t>
      </w:r>
      <w:r w:rsidRPr="00F66BD8">
        <w:rPr>
          <w:rFonts w:ascii="仿宋_GB2312" w:eastAsia="仿宋_GB2312" w:hAnsi="仿宋" w:cs="仿宋_GB2312" w:hint="eastAsia"/>
          <w:sz w:val="32"/>
          <w:szCs w:val="32"/>
        </w:rPr>
        <w:t>）</w:t>
      </w:r>
      <w:r w:rsidRPr="00F66BD8">
        <w:rPr>
          <w:rFonts w:ascii="仿宋_GB2312" w:eastAsia="仿宋_GB2312" w:hAnsi="仿宋" w:cs="仿宋_GB2312" w:hint="eastAsia"/>
          <w:color w:val="000000"/>
          <w:sz w:val="32"/>
          <w:szCs w:val="32"/>
        </w:rPr>
        <w:t>举办单位监督管理情况；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（四</w:t>
      </w:r>
      <w:r w:rsidRPr="00F66BD8">
        <w:rPr>
          <w:rFonts w:ascii="仿宋_GB2312" w:eastAsia="仿宋_GB2312" w:hAnsi="仿宋" w:cs="仿宋_GB2312" w:hint="eastAsia"/>
          <w:sz w:val="32"/>
          <w:szCs w:val="32"/>
        </w:rPr>
        <w:t>）</w:t>
      </w:r>
      <w:r w:rsidRPr="00F66BD8">
        <w:rPr>
          <w:rFonts w:ascii="仿宋_GB2312" w:eastAsia="仿宋_GB2312" w:hAnsi="仿宋" w:cs="仿宋_GB2312" w:hint="eastAsia"/>
          <w:color w:val="000000"/>
          <w:sz w:val="32"/>
          <w:szCs w:val="32"/>
        </w:rPr>
        <w:t>相关部门监督管理情况；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（五</w:t>
      </w:r>
      <w:r w:rsidRPr="00F66BD8">
        <w:rPr>
          <w:rFonts w:ascii="仿宋_GB2312" w:eastAsia="仿宋_GB2312" w:hAnsi="仿宋" w:cs="仿宋_GB2312" w:hint="eastAsia"/>
          <w:sz w:val="32"/>
          <w:szCs w:val="32"/>
        </w:rPr>
        <w:t>）相关行政机关、司法机关以及法律法规授权的具有公共事务管理职能组织的监督管理情况；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（六</w:t>
      </w:r>
      <w:r w:rsidRPr="00F66BD8">
        <w:rPr>
          <w:rFonts w:ascii="仿宋_GB2312" w:eastAsia="仿宋_GB2312" w:hAnsi="仿宋" w:cs="仿宋_GB2312" w:hint="eastAsia"/>
          <w:sz w:val="32"/>
          <w:szCs w:val="32"/>
        </w:rPr>
        <w:t>）</w:t>
      </w:r>
      <w:r>
        <w:rPr>
          <w:rFonts w:ascii="仿宋_GB2312" w:eastAsia="仿宋_GB2312" w:hAnsi="仿宋" w:cs="仿宋_GB2312" w:hint="eastAsia"/>
          <w:sz w:val="32"/>
          <w:szCs w:val="32"/>
        </w:rPr>
        <w:t>经法院审判后已生效的、依国家相关法律法规可公开的金融及其他相关信用记录；</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（七）其他相关情况。</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Default="009C1310">
      <w:pPr>
        <w:adjustRightInd w:val="0"/>
        <w:snapToGrid w:val="0"/>
        <w:spacing w:line="580" w:lineRule="exact"/>
        <w:jc w:val="center"/>
        <w:rPr>
          <w:rFonts w:ascii="黑体" w:eastAsia="黑体" w:hAnsi="黑体"/>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sidRPr="006B15E5">
        <w:rPr>
          <w:rFonts w:ascii="黑体" w:eastAsia="黑体" w:hAnsi="黑体" w:cs="黑体" w:hint="eastAsia"/>
          <w:sz w:val="32"/>
          <w:szCs w:val="32"/>
        </w:rPr>
        <w:t>社会</w:t>
      </w:r>
      <w:r>
        <w:rPr>
          <w:rFonts w:ascii="黑体" w:eastAsia="黑体" w:hAnsi="黑体" w:cs="黑体" w:hint="eastAsia"/>
          <w:sz w:val="32"/>
          <w:szCs w:val="32"/>
        </w:rPr>
        <w:t>信用评价程序</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第八条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组织第三方评估机构以省信用信息公共服务平台提供的信用信息记录、通过“双随机”抽查等有效形式核实后的相关部门提供的监督管理情况为基本依据，结合事业单位相关内部管理及社会评价情况，按照统一的评价标准审定评级。</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第九条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评价结果在报刊、网络等</w:t>
      </w:r>
      <w:r w:rsidRPr="00F66BD8">
        <w:rPr>
          <w:rFonts w:ascii="仿宋_GB2312" w:eastAsia="仿宋_GB2312" w:hAnsi="仿宋" w:cs="仿宋_GB2312" w:hint="eastAsia"/>
          <w:color w:val="000000"/>
          <w:sz w:val="32"/>
          <w:szCs w:val="32"/>
        </w:rPr>
        <w:t>媒体</w:t>
      </w:r>
      <w:r w:rsidRPr="00F66BD8">
        <w:rPr>
          <w:rFonts w:ascii="仿宋_GB2312" w:eastAsia="仿宋_GB2312" w:hAnsi="仿宋" w:cs="仿宋_GB2312" w:hint="eastAsia"/>
          <w:sz w:val="32"/>
          <w:szCs w:val="32"/>
        </w:rPr>
        <w:t>发布，接受社会监督。</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事业单位社会</w:t>
      </w:r>
      <w:r w:rsidRPr="00F66BD8">
        <w:rPr>
          <w:rFonts w:ascii="仿宋_GB2312" w:eastAsia="仿宋_GB2312" w:hAnsi="仿宋" w:cs="仿宋_GB2312" w:hint="eastAsia"/>
          <w:sz w:val="32"/>
          <w:szCs w:val="32"/>
        </w:rPr>
        <w:t>信用评价周期为一年。每年对事业单位上一年度（</w:t>
      </w:r>
      <w:r w:rsidRPr="00F66BD8">
        <w:rPr>
          <w:rFonts w:ascii="仿宋_GB2312" w:eastAsia="仿宋_GB2312" w:hAnsi="仿宋" w:cs="仿宋_GB2312"/>
          <w:sz w:val="32"/>
          <w:szCs w:val="32"/>
        </w:rPr>
        <w:t>1</w:t>
      </w:r>
      <w:r w:rsidRPr="00F66BD8">
        <w:rPr>
          <w:rFonts w:ascii="仿宋_GB2312" w:eastAsia="仿宋_GB2312" w:hAnsi="仿宋" w:cs="仿宋_GB2312" w:hint="eastAsia"/>
          <w:sz w:val="32"/>
          <w:szCs w:val="32"/>
        </w:rPr>
        <w:t>月</w:t>
      </w:r>
      <w:r w:rsidRPr="00F66BD8">
        <w:rPr>
          <w:rFonts w:ascii="仿宋_GB2312" w:eastAsia="仿宋_GB2312" w:hAnsi="仿宋" w:cs="仿宋_GB2312"/>
          <w:sz w:val="32"/>
          <w:szCs w:val="32"/>
        </w:rPr>
        <w:t>1</w:t>
      </w:r>
      <w:r w:rsidRPr="00F66BD8">
        <w:rPr>
          <w:rFonts w:ascii="仿宋_GB2312" w:eastAsia="仿宋_GB2312" w:hAnsi="仿宋" w:cs="仿宋_GB2312" w:hint="eastAsia"/>
          <w:sz w:val="32"/>
          <w:szCs w:val="32"/>
        </w:rPr>
        <w:t>日至</w:t>
      </w:r>
      <w:r w:rsidRPr="00F66BD8">
        <w:rPr>
          <w:rFonts w:ascii="仿宋_GB2312" w:eastAsia="仿宋_GB2312" w:hAnsi="仿宋" w:cs="仿宋_GB2312"/>
          <w:sz w:val="32"/>
          <w:szCs w:val="32"/>
        </w:rPr>
        <w:t>12</w:t>
      </w:r>
      <w:r w:rsidRPr="00F66BD8">
        <w:rPr>
          <w:rFonts w:ascii="仿宋_GB2312" w:eastAsia="仿宋_GB2312" w:hAnsi="仿宋" w:cs="仿宋_GB2312" w:hint="eastAsia"/>
          <w:sz w:val="32"/>
          <w:szCs w:val="32"/>
        </w:rPr>
        <w:t>月</w:t>
      </w:r>
      <w:r w:rsidRPr="00F66BD8">
        <w:rPr>
          <w:rFonts w:ascii="仿宋_GB2312" w:eastAsia="仿宋_GB2312" w:hAnsi="仿宋" w:cs="仿宋_GB2312"/>
          <w:sz w:val="32"/>
          <w:szCs w:val="32"/>
        </w:rPr>
        <w:t>31</w:t>
      </w:r>
      <w:r w:rsidRPr="00F66BD8">
        <w:rPr>
          <w:rFonts w:ascii="仿宋_GB2312" w:eastAsia="仿宋_GB2312" w:hAnsi="仿宋" w:cs="仿宋_GB2312" w:hint="eastAsia"/>
          <w:sz w:val="32"/>
          <w:szCs w:val="32"/>
        </w:rPr>
        <w:t>日</w:t>
      </w:r>
      <w:r>
        <w:rPr>
          <w:rFonts w:ascii="仿宋_GB2312" w:eastAsia="仿宋_GB2312" w:hAnsi="仿宋" w:cs="仿宋_GB2312" w:hint="eastAsia"/>
          <w:sz w:val="32"/>
          <w:szCs w:val="32"/>
        </w:rPr>
        <w:t>期间）的社会信用状况进行一次</w:t>
      </w:r>
      <w:r w:rsidRPr="00F66BD8">
        <w:rPr>
          <w:rFonts w:ascii="仿宋_GB2312" w:eastAsia="仿宋_GB2312" w:hAnsi="仿宋" w:cs="仿宋_GB2312" w:hint="eastAsia"/>
          <w:sz w:val="32"/>
          <w:szCs w:val="32"/>
        </w:rPr>
        <w:t>评价。</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第十一条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对事业单位有经认定足以影响社会信用评级的失信行为的，应及时</w:t>
      </w:r>
      <w:r w:rsidRPr="00F66BD8">
        <w:rPr>
          <w:rFonts w:ascii="仿宋_GB2312" w:eastAsia="仿宋_GB2312" w:hAnsi="仿宋" w:cs="仿宋_GB2312" w:hint="eastAsia"/>
          <w:sz w:val="32"/>
          <w:szCs w:val="32"/>
        </w:rPr>
        <w:t>调整</w:t>
      </w:r>
      <w:r>
        <w:rPr>
          <w:rFonts w:ascii="仿宋_GB2312" w:eastAsia="仿宋_GB2312" w:hAnsi="仿宋" w:cs="仿宋_GB2312" w:hint="eastAsia"/>
          <w:sz w:val="32"/>
          <w:szCs w:val="32"/>
        </w:rPr>
        <w:t>其社会信用评</w:t>
      </w:r>
      <w:r w:rsidRPr="00F66BD8">
        <w:rPr>
          <w:rFonts w:ascii="仿宋_GB2312" w:eastAsia="仿宋_GB2312" w:hAnsi="仿宋" w:cs="仿宋_GB2312" w:hint="eastAsia"/>
          <w:sz w:val="32"/>
          <w:szCs w:val="32"/>
        </w:rPr>
        <w:t>级并向社会公布；事业单位</w:t>
      </w:r>
      <w:r>
        <w:rPr>
          <w:rFonts w:ascii="仿宋_GB2312" w:eastAsia="仿宋_GB2312" w:hAnsi="仿宋" w:cs="仿宋_GB2312" w:hint="eastAsia"/>
          <w:sz w:val="32"/>
          <w:szCs w:val="32"/>
        </w:rPr>
        <w:t>已</w:t>
      </w:r>
      <w:r w:rsidRPr="00F66BD8">
        <w:rPr>
          <w:rFonts w:ascii="仿宋_GB2312" w:eastAsia="仿宋_GB2312" w:hAnsi="仿宋" w:cs="仿宋_GB2312" w:hint="eastAsia"/>
          <w:sz w:val="32"/>
          <w:szCs w:val="32"/>
        </w:rPr>
        <w:t>撤销的，应及</w:t>
      </w:r>
      <w:r>
        <w:rPr>
          <w:rFonts w:ascii="仿宋_GB2312" w:eastAsia="仿宋_GB2312" w:hAnsi="仿宋" w:cs="仿宋_GB2312" w:hint="eastAsia"/>
          <w:sz w:val="32"/>
          <w:szCs w:val="32"/>
        </w:rPr>
        <w:t>时注销其社会</w:t>
      </w:r>
      <w:r w:rsidRPr="00F66BD8">
        <w:rPr>
          <w:rFonts w:ascii="仿宋_GB2312" w:eastAsia="仿宋_GB2312" w:hAnsi="仿宋" w:cs="仿宋_GB2312" w:hint="eastAsia"/>
          <w:sz w:val="32"/>
          <w:szCs w:val="32"/>
        </w:rPr>
        <w:t>信用评级并向社会发布。</w:t>
      </w:r>
    </w:p>
    <w:p w:rsidR="009C1310" w:rsidRDefault="009C1310">
      <w:pPr>
        <w:adjustRightInd w:val="0"/>
        <w:snapToGrid w:val="0"/>
        <w:spacing w:line="580" w:lineRule="exact"/>
        <w:jc w:val="center"/>
        <w:rPr>
          <w:rFonts w:ascii="黑体" w:eastAsia="黑体" w:hAnsi="黑体"/>
          <w:sz w:val="32"/>
          <w:szCs w:val="32"/>
        </w:rPr>
      </w:pPr>
      <w:r>
        <w:rPr>
          <w:rFonts w:ascii="黑体" w:eastAsia="黑体" w:hAnsi="黑体" w:cs="黑体" w:hint="eastAsia"/>
          <w:sz w:val="32"/>
          <w:szCs w:val="32"/>
        </w:rPr>
        <w:lastRenderedPageBreak/>
        <w:t>第四章</w:t>
      </w:r>
      <w:r>
        <w:rPr>
          <w:rFonts w:ascii="黑体" w:eastAsia="黑体" w:hAnsi="黑体" w:cs="黑体"/>
          <w:sz w:val="32"/>
          <w:szCs w:val="32"/>
        </w:rPr>
        <w:t xml:space="preserve"> </w:t>
      </w:r>
      <w:r w:rsidRPr="00330079">
        <w:rPr>
          <w:rFonts w:ascii="黑体" w:eastAsia="黑体" w:hAnsi="黑体" w:cs="黑体" w:hint="eastAsia"/>
          <w:sz w:val="32"/>
          <w:szCs w:val="32"/>
        </w:rPr>
        <w:t>社会</w:t>
      </w:r>
      <w:r>
        <w:rPr>
          <w:rFonts w:ascii="黑体" w:eastAsia="黑体" w:hAnsi="黑体" w:cs="黑体" w:hint="eastAsia"/>
          <w:sz w:val="32"/>
          <w:szCs w:val="32"/>
        </w:rPr>
        <w:t>信用评价标准</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第十二条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事业单位社会</w:t>
      </w:r>
      <w:r w:rsidRPr="00F66BD8">
        <w:rPr>
          <w:rFonts w:ascii="仿宋_GB2312" w:eastAsia="仿宋_GB2312" w:hAnsi="仿宋" w:cs="仿宋_GB2312" w:hint="eastAsia"/>
          <w:sz w:val="32"/>
          <w:szCs w:val="32"/>
        </w:rPr>
        <w:t>信用评价分为</w:t>
      </w:r>
      <w:r w:rsidRPr="00F66BD8">
        <w:rPr>
          <w:rFonts w:ascii="仿宋_GB2312" w:eastAsia="仿宋_GB2312" w:hAnsi="仿宋" w:cs="仿宋_GB2312"/>
          <w:sz w:val="32"/>
          <w:szCs w:val="32"/>
        </w:rPr>
        <w:t>A</w:t>
      </w:r>
      <w:r w:rsidRPr="00F66BD8">
        <w:rPr>
          <w:rFonts w:ascii="仿宋_GB2312" w:eastAsia="仿宋_GB2312" w:hAnsi="仿宋" w:cs="仿宋_GB2312" w:hint="eastAsia"/>
          <w:sz w:val="32"/>
          <w:szCs w:val="32"/>
        </w:rPr>
        <w:t>、</w:t>
      </w:r>
      <w:r w:rsidRPr="00F66BD8">
        <w:rPr>
          <w:rFonts w:ascii="仿宋_GB2312" w:eastAsia="仿宋_GB2312" w:hAnsi="仿宋" w:cs="仿宋_GB2312"/>
          <w:sz w:val="32"/>
          <w:szCs w:val="32"/>
        </w:rPr>
        <w:t>B</w:t>
      </w:r>
      <w:r w:rsidRPr="00F66BD8">
        <w:rPr>
          <w:rFonts w:ascii="仿宋_GB2312" w:eastAsia="仿宋_GB2312" w:hAnsi="仿宋" w:cs="仿宋_GB2312" w:hint="eastAsia"/>
          <w:sz w:val="32"/>
          <w:szCs w:val="32"/>
        </w:rPr>
        <w:t>、</w:t>
      </w:r>
      <w:r w:rsidRPr="00F66BD8">
        <w:rPr>
          <w:rFonts w:ascii="仿宋_GB2312" w:eastAsia="仿宋_GB2312" w:hAnsi="仿宋" w:cs="仿宋_GB2312"/>
          <w:sz w:val="32"/>
          <w:szCs w:val="32"/>
        </w:rPr>
        <w:t>C</w:t>
      </w:r>
      <w:r w:rsidRPr="00F66BD8">
        <w:rPr>
          <w:rFonts w:ascii="仿宋_GB2312" w:eastAsia="仿宋_GB2312" w:hAnsi="仿宋" w:cs="仿宋_GB2312" w:hint="eastAsia"/>
          <w:sz w:val="32"/>
          <w:szCs w:val="32"/>
        </w:rPr>
        <w:t>、</w:t>
      </w:r>
      <w:r w:rsidRPr="00F66BD8">
        <w:rPr>
          <w:rFonts w:ascii="仿宋_GB2312" w:eastAsia="仿宋_GB2312" w:hAnsi="仿宋" w:cs="仿宋_GB2312"/>
          <w:sz w:val="32"/>
          <w:szCs w:val="32"/>
        </w:rPr>
        <w:t>D</w:t>
      </w:r>
      <w:r w:rsidRPr="00F66BD8">
        <w:rPr>
          <w:rFonts w:ascii="仿宋_GB2312" w:eastAsia="仿宋_GB2312" w:hAnsi="仿宋" w:cs="仿宋_GB2312" w:hint="eastAsia"/>
          <w:sz w:val="32"/>
          <w:szCs w:val="32"/>
        </w:rPr>
        <w:t>四个等级。</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w:t>
      </w:r>
      <w:r w:rsidRPr="00F66BD8">
        <w:rPr>
          <w:rFonts w:ascii="仿宋_GB2312" w:eastAsia="仿宋_GB2312" w:hAnsi="仿宋" w:cs="仿宋_GB2312"/>
          <w:sz w:val="32"/>
          <w:szCs w:val="32"/>
        </w:rPr>
        <w:t>A</w:t>
      </w:r>
      <w:r w:rsidRPr="00F66BD8">
        <w:rPr>
          <w:rFonts w:ascii="仿宋_GB2312" w:eastAsia="仿宋_GB2312" w:hAnsi="仿宋" w:cs="仿宋_GB2312" w:hint="eastAsia"/>
          <w:sz w:val="32"/>
          <w:szCs w:val="32"/>
        </w:rPr>
        <w:t>级：诚实守信，公益服务绩效突出，评价周期内无不良信用记录。评价成绩在</w:t>
      </w:r>
      <w:r w:rsidRPr="00F66BD8">
        <w:rPr>
          <w:rFonts w:ascii="仿宋_GB2312" w:eastAsia="仿宋_GB2312" w:hAnsi="仿宋" w:cs="仿宋_GB2312"/>
          <w:sz w:val="32"/>
          <w:szCs w:val="32"/>
        </w:rPr>
        <w:t>90</w:t>
      </w:r>
      <w:r>
        <w:rPr>
          <w:rFonts w:ascii="仿宋_GB2312" w:eastAsia="仿宋_GB2312" w:hAnsi="仿宋" w:cs="仿宋_GB2312" w:hint="eastAsia"/>
          <w:sz w:val="32"/>
          <w:szCs w:val="32"/>
        </w:rPr>
        <w:t>分以上；</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w:t>
      </w:r>
      <w:r w:rsidRPr="00F66BD8">
        <w:rPr>
          <w:rFonts w:ascii="仿宋_GB2312" w:eastAsia="仿宋_GB2312" w:hAnsi="仿宋" w:cs="仿宋_GB2312"/>
          <w:sz w:val="32"/>
          <w:szCs w:val="32"/>
        </w:rPr>
        <w:t>B</w:t>
      </w:r>
      <w:r w:rsidRPr="00F66BD8">
        <w:rPr>
          <w:rFonts w:ascii="仿宋_GB2312" w:eastAsia="仿宋_GB2312" w:hAnsi="仿宋" w:cs="仿宋_GB2312" w:hint="eastAsia"/>
          <w:sz w:val="32"/>
          <w:szCs w:val="32"/>
        </w:rPr>
        <w:t>级：诚实守信，公益服务绩效较好，评价周期内无不良信用记录。评价成绩在</w:t>
      </w:r>
      <w:r w:rsidRPr="00F66BD8">
        <w:rPr>
          <w:rFonts w:ascii="仿宋_GB2312" w:eastAsia="仿宋_GB2312" w:hAnsi="仿宋" w:cs="仿宋_GB2312"/>
          <w:sz w:val="32"/>
          <w:szCs w:val="32"/>
        </w:rPr>
        <w:t>89-75</w:t>
      </w:r>
      <w:r>
        <w:rPr>
          <w:rFonts w:ascii="仿宋_GB2312" w:eastAsia="仿宋_GB2312" w:hAnsi="仿宋" w:cs="仿宋_GB2312" w:hint="eastAsia"/>
          <w:sz w:val="32"/>
          <w:szCs w:val="32"/>
        </w:rPr>
        <w:t>分之间；</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（三）</w:t>
      </w:r>
      <w:r w:rsidRPr="00F66BD8">
        <w:rPr>
          <w:rFonts w:ascii="仿宋_GB2312" w:eastAsia="仿宋_GB2312" w:hAnsi="仿宋" w:cs="仿宋_GB2312"/>
          <w:sz w:val="32"/>
          <w:szCs w:val="32"/>
        </w:rPr>
        <w:t>C</w:t>
      </w:r>
      <w:r w:rsidRPr="00F66BD8">
        <w:rPr>
          <w:rFonts w:ascii="仿宋_GB2312" w:eastAsia="仿宋_GB2312" w:hAnsi="仿宋" w:cs="仿宋_GB2312" w:hint="eastAsia"/>
          <w:sz w:val="32"/>
          <w:szCs w:val="32"/>
        </w:rPr>
        <w:t>级：有失信行为，公益服务绩效一般，开展业务活动的能力严重下降，评价周期内有轻微不良信用记录。评价成绩在</w:t>
      </w:r>
      <w:r w:rsidRPr="00F66BD8">
        <w:rPr>
          <w:rFonts w:ascii="仿宋_GB2312" w:eastAsia="仿宋_GB2312" w:hAnsi="仿宋" w:cs="仿宋_GB2312"/>
          <w:sz w:val="32"/>
          <w:szCs w:val="32"/>
        </w:rPr>
        <w:t>74-60</w:t>
      </w:r>
      <w:r>
        <w:rPr>
          <w:rFonts w:ascii="仿宋_GB2312" w:eastAsia="仿宋_GB2312" w:hAnsi="仿宋" w:cs="仿宋_GB2312" w:hint="eastAsia"/>
          <w:sz w:val="32"/>
          <w:szCs w:val="32"/>
        </w:rPr>
        <w:t>分之间；</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（四）</w:t>
      </w:r>
      <w:r w:rsidRPr="00F66BD8">
        <w:rPr>
          <w:rFonts w:ascii="仿宋_GB2312" w:eastAsia="仿宋_GB2312" w:hAnsi="仿宋" w:cs="仿宋_GB2312"/>
          <w:sz w:val="32"/>
          <w:szCs w:val="32"/>
        </w:rPr>
        <w:t>D</w:t>
      </w:r>
      <w:r w:rsidRPr="00F66BD8">
        <w:rPr>
          <w:rFonts w:ascii="仿宋_GB2312" w:eastAsia="仿宋_GB2312" w:hAnsi="仿宋" w:cs="仿宋_GB2312" w:hint="eastAsia"/>
          <w:sz w:val="32"/>
          <w:szCs w:val="32"/>
        </w:rPr>
        <w:t>级：严重失信，公益服务绩效较差，开展业务活动的能力较差或基本丧失，评价周期内有严重不良信用记录或违法行为等。评价成绩在</w:t>
      </w:r>
      <w:r w:rsidRPr="00F66BD8">
        <w:rPr>
          <w:rFonts w:ascii="仿宋_GB2312" w:eastAsia="仿宋_GB2312" w:hAnsi="仿宋" w:cs="仿宋_GB2312"/>
          <w:sz w:val="32"/>
          <w:szCs w:val="32"/>
        </w:rPr>
        <w:t>60</w:t>
      </w:r>
      <w:r w:rsidRPr="00F66BD8">
        <w:rPr>
          <w:rFonts w:ascii="仿宋_GB2312" w:eastAsia="仿宋_GB2312" w:hAnsi="仿宋" w:cs="仿宋_GB2312" w:hint="eastAsia"/>
          <w:sz w:val="32"/>
          <w:szCs w:val="32"/>
        </w:rPr>
        <w:t>分以下。</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第十三条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事业单位有下列情形之一的，社会</w:t>
      </w:r>
      <w:r w:rsidRPr="00F66BD8">
        <w:rPr>
          <w:rFonts w:ascii="仿宋_GB2312" w:eastAsia="仿宋_GB2312" w:hAnsi="仿宋" w:cs="仿宋_GB2312" w:hint="eastAsia"/>
          <w:sz w:val="32"/>
          <w:szCs w:val="32"/>
        </w:rPr>
        <w:t>信用等级不得评为</w:t>
      </w:r>
      <w:r w:rsidRPr="00F66BD8">
        <w:rPr>
          <w:rFonts w:ascii="仿宋_GB2312" w:eastAsia="仿宋_GB2312" w:hAnsi="仿宋" w:cs="仿宋_GB2312"/>
          <w:sz w:val="32"/>
          <w:szCs w:val="32"/>
        </w:rPr>
        <w:t>A</w:t>
      </w:r>
      <w:r w:rsidRPr="00F66BD8">
        <w:rPr>
          <w:rFonts w:ascii="仿宋_GB2312" w:eastAsia="仿宋_GB2312" w:hAnsi="仿宋" w:cs="仿宋_GB2312" w:hint="eastAsia"/>
          <w:sz w:val="32"/>
          <w:szCs w:val="32"/>
        </w:rPr>
        <w:t>级：</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（一）未按宗旨和业务范围开展活动和向社会提供公益服务，情节轻微的；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（二）未及时按要求落实相关部门有关监督管理规定，导致某些信用指标无法准确判定的；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（三）其他相当情形。</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第十四条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事业单位有下列情形之一的，社会</w:t>
      </w:r>
      <w:r w:rsidRPr="00F66BD8">
        <w:rPr>
          <w:rFonts w:ascii="仿宋_GB2312" w:eastAsia="仿宋_GB2312" w:hAnsi="仿宋" w:cs="仿宋_GB2312" w:hint="eastAsia"/>
          <w:sz w:val="32"/>
          <w:szCs w:val="32"/>
        </w:rPr>
        <w:t>信用</w:t>
      </w:r>
      <w:r>
        <w:rPr>
          <w:rFonts w:ascii="仿宋_GB2312" w:eastAsia="仿宋_GB2312" w:hAnsi="仿宋" w:cs="仿宋_GB2312" w:hint="eastAsia"/>
          <w:sz w:val="32"/>
          <w:szCs w:val="32"/>
        </w:rPr>
        <w:t>等级</w:t>
      </w:r>
      <w:r w:rsidRPr="00F66BD8">
        <w:rPr>
          <w:rFonts w:ascii="仿宋_GB2312" w:eastAsia="仿宋_GB2312" w:hAnsi="仿宋" w:cs="仿宋_GB2312" w:hint="eastAsia"/>
          <w:sz w:val="32"/>
          <w:szCs w:val="32"/>
        </w:rPr>
        <w:t>不得评为</w:t>
      </w:r>
      <w:r w:rsidRPr="00F66BD8">
        <w:rPr>
          <w:rFonts w:ascii="仿宋_GB2312" w:eastAsia="仿宋_GB2312" w:hAnsi="仿宋" w:cs="仿宋_GB2312"/>
          <w:sz w:val="32"/>
          <w:szCs w:val="32"/>
        </w:rPr>
        <w:t>B</w:t>
      </w:r>
      <w:r w:rsidRPr="00F66BD8">
        <w:rPr>
          <w:rFonts w:ascii="仿宋_GB2312" w:eastAsia="仿宋_GB2312" w:hAnsi="仿宋" w:cs="仿宋_GB2312" w:hint="eastAsia"/>
          <w:sz w:val="32"/>
          <w:szCs w:val="32"/>
        </w:rPr>
        <w:t>级及以上等级：</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（一）机构编制管理绩效评估被评价为</w:t>
      </w:r>
      <w:r w:rsidRPr="00F66BD8">
        <w:rPr>
          <w:rFonts w:ascii="仿宋_GB2312" w:eastAsia="仿宋_GB2312" w:hAnsi="仿宋" w:cs="仿宋_GB2312"/>
          <w:sz w:val="32"/>
          <w:szCs w:val="32"/>
        </w:rPr>
        <w:t>C</w:t>
      </w:r>
      <w:r w:rsidRPr="00F66BD8">
        <w:rPr>
          <w:rFonts w:ascii="仿宋_GB2312" w:eastAsia="仿宋_GB2312" w:hAnsi="仿宋" w:cs="仿宋_GB2312" w:hint="eastAsia"/>
          <w:sz w:val="32"/>
          <w:szCs w:val="32"/>
        </w:rPr>
        <w:t>级的；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lastRenderedPageBreak/>
        <w:t>（二）在“双随机一公开”检查中弄虚作假的；</w:t>
      </w:r>
    </w:p>
    <w:p w:rsidR="009C1310" w:rsidRPr="00F66BD8" w:rsidRDefault="009C1310" w:rsidP="00CD55CB">
      <w:pPr>
        <w:adjustRightInd w:val="0"/>
        <w:snapToGrid w:val="0"/>
        <w:spacing w:line="580" w:lineRule="exact"/>
        <w:ind w:firstLineChars="200" w:firstLine="640"/>
        <w:rPr>
          <w:rFonts w:ascii="仿宋_GB2312" w:eastAsia="仿宋_GB2312"/>
          <w:sz w:val="28"/>
          <w:szCs w:val="28"/>
        </w:rPr>
      </w:pPr>
      <w:r w:rsidRPr="00F66BD8">
        <w:rPr>
          <w:rFonts w:ascii="仿宋_GB2312" w:eastAsia="仿宋_GB2312" w:hAnsi="仿宋" w:cs="仿宋_GB2312" w:hint="eastAsia"/>
          <w:sz w:val="32"/>
          <w:szCs w:val="32"/>
        </w:rPr>
        <w:t>（三）未按要求注册“</w:t>
      </w:r>
      <w:r w:rsidRPr="00F66BD8">
        <w:rPr>
          <w:rFonts w:ascii="仿宋_GB2312" w:eastAsia="仿宋_GB2312" w:hAnsi="仿宋" w:cs="仿宋_GB2312"/>
          <w:sz w:val="32"/>
          <w:szCs w:val="32"/>
        </w:rPr>
        <w:t>.</w:t>
      </w:r>
      <w:r w:rsidRPr="00F66BD8">
        <w:rPr>
          <w:rFonts w:ascii="仿宋_GB2312" w:eastAsia="仿宋_GB2312" w:hAnsi="仿宋" w:cs="仿宋_GB2312" w:hint="eastAsia"/>
          <w:sz w:val="32"/>
          <w:szCs w:val="32"/>
        </w:rPr>
        <w:t>政务”或“</w:t>
      </w:r>
      <w:r w:rsidRPr="00F66BD8">
        <w:rPr>
          <w:rFonts w:ascii="仿宋_GB2312" w:eastAsia="仿宋_GB2312" w:hAnsi="仿宋" w:cs="仿宋_GB2312"/>
          <w:sz w:val="32"/>
          <w:szCs w:val="32"/>
        </w:rPr>
        <w:t>.</w:t>
      </w:r>
      <w:r w:rsidRPr="00F66BD8">
        <w:rPr>
          <w:rFonts w:ascii="仿宋_GB2312" w:eastAsia="仿宋_GB2312" w:hAnsi="仿宋" w:cs="仿宋_GB2312" w:hint="eastAsia"/>
          <w:sz w:val="32"/>
          <w:szCs w:val="32"/>
        </w:rPr>
        <w:t>公益”中文域名的，有外网网站但未按要求加挂“事业单位”标识的；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（四）行政审批中介服务管理</w:t>
      </w:r>
      <w:bookmarkStart w:id="0" w:name="_GoBack"/>
      <w:bookmarkEnd w:id="0"/>
      <w:r w:rsidRPr="00F66BD8">
        <w:rPr>
          <w:rFonts w:ascii="仿宋_GB2312" w:eastAsia="仿宋_GB2312" w:hAnsi="仿宋" w:cs="仿宋_GB2312" w:hint="eastAsia"/>
          <w:sz w:val="32"/>
          <w:szCs w:val="32"/>
        </w:rPr>
        <w:t>有不良信用记录或列入“黑名单”的；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（五）按照有关规定被“一票否决”的；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（六）受到行政处罚或相关法律制裁的；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（七）有合同欺诈行为、严重债务风险、恶意逃避债务行为或因违规被取消执业资格的；</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（八）其他相当情形。</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Default="009C1310">
      <w:pPr>
        <w:adjustRightInd w:val="0"/>
        <w:snapToGrid w:val="0"/>
        <w:spacing w:line="580" w:lineRule="exact"/>
        <w:jc w:val="center"/>
        <w:rPr>
          <w:rFonts w:ascii="黑体" w:eastAsia="黑体" w:hAnsi="黑体"/>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分类管理措施</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第十五条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对社会信用等</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A</w:t>
      </w:r>
      <w:r w:rsidRPr="00F66BD8">
        <w:rPr>
          <w:rFonts w:ascii="仿宋_GB2312" w:eastAsia="仿宋_GB2312" w:hAnsi="仿宋" w:cs="仿宋_GB2312" w:hint="eastAsia"/>
          <w:sz w:val="32"/>
          <w:szCs w:val="32"/>
        </w:rPr>
        <w:t>级的事业单位：</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（一）向社会发布</w:t>
      </w:r>
      <w:r>
        <w:rPr>
          <w:rFonts w:ascii="仿宋_GB2312" w:eastAsia="仿宋_GB2312" w:hAnsi="仿宋" w:cs="仿宋_GB2312" w:hint="eastAsia"/>
          <w:sz w:val="32"/>
          <w:szCs w:val="32"/>
        </w:rPr>
        <w:t>社会</w:t>
      </w:r>
      <w:r w:rsidRPr="00F66BD8">
        <w:rPr>
          <w:rFonts w:ascii="仿宋_GB2312" w:eastAsia="仿宋_GB2312" w:hAnsi="仿宋" w:cs="仿宋_GB2312" w:hint="eastAsia"/>
          <w:sz w:val="32"/>
          <w:szCs w:val="32"/>
        </w:rPr>
        <w:t>信用良好信息；</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（二）对</w:t>
      </w:r>
      <w:r>
        <w:rPr>
          <w:rFonts w:ascii="仿宋_GB2312" w:eastAsia="仿宋_GB2312" w:hAnsi="仿宋" w:cs="仿宋_GB2312" w:hint="eastAsia"/>
          <w:sz w:val="32"/>
          <w:szCs w:val="32"/>
        </w:rPr>
        <w:t>社会</w:t>
      </w:r>
      <w:r w:rsidRPr="00F66BD8">
        <w:rPr>
          <w:rFonts w:ascii="仿宋_GB2312" w:eastAsia="仿宋_GB2312" w:hAnsi="仿宋" w:cs="仿宋_GB2312" w:hint="eastAsia"/>
          <w:sz w:val="32"/>
          <w:szCs w:val="32"/>
        </w:rPr>
        <w:t>信用</w:t>
      </w:r>
      <w:r>
        <w:rPr>
          <w:rFonts w:ascii="仿宋_GB2312" w:eastAsia="仿宋_GB2312" w:hAnsi="仿宋" w:cs="仿宋_GB2312" w:hint="eastAsia"/>
          <w:sz w:val="32"/>
          <w:szCs w:val="32"/>
        </w:rPr>
        <w:t>等级连续评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A</w:t>
      </w:r>
      <w:r w:rsidRPr="00F66BD8">
        <w:rPr>
          <w:rFonts w:ascii="仿宋_GB2312" w:eastAsia="仿宋_GB2312" w:hAnsi="仿宋" w:cs="仿宋_GB2312" w:hint="eastAsia"/>
          <w:sz w:val="32"/>
          <w:szCs w:val="32"/>
        </w:rPr>
        <w:t>级的事业单位，根据持续年限，向社会专项发布</w:t>
      </w:r>
      <w:r>
        <w:rPr>
          <w:rFonts w:ascii="仿宋_GB2312" w:eastAsia="仿宋_GB2312" w:hAnsi="仿宋" w:cs="仿宋_GB2312" w:hint="eastAsia"/>
          <w:sz w:val="32"/>
          <w:szCs w:val="32"/>
        </w:rPr>
        <w:t>社会</w:t>
      </w:r>
      <w:r w:rsidRPr="00F66BD8">
        <w:rPr>
          <w:rFonts w:ascii="仿宋_GB2312" w:eastAsia="仿宋_GB2312" w:hAnsi="仿宋" w:cs="仿宋_GB2312" w:hint="eastAsia"/>
          <w:sz w:val="32"/>
          <w:szCs w:val="32"/>
        </w:rPr>
        <w:t>信用优秀信息。</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第十六条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对社会信用等</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B</w:t>
      </w:r>
      <w:r w:rsidRPr="00F66BD8">
        <w:rPr>
          <w:rFonts w:ascii="仿宋_GB2312" w:eastAsia="仿宋_GB2312" w:hAnsi="仿宋" w:cs="仿宋_GB2312" w:hint="eastAsia"/>
          <w:sz w:val="32"/>
          <w:szCs w:val="32"/>
        </w:rPr>
        <w:t>级的事业单位，针对其存在的问题加大政策宣传和业务培训力度，督促其规范自身行为，提高业务能力和公益服务水平。</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第十七条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对社会信用等</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C</w:t>
      </w:r>
      <w:r w:rsidRPr="00F66BD8">
        <w:rPr>
          <w:rFonts w:ascii="仿宋_GB2312" w:eastAsia="仿宋_GB2312" w:hAnsi="仿宋" w:cs="仿宋_GB2312" w:hint="eastAsia"/>
          <w:sz w:val="32"/>
          <w:szCs w:val="32"/>
        </w:rPr>
        <w:t>级的事业单位：</w:t>
      </w:r>
    </w:p>
    <w:p w:rsidR="009C1310" w:rsidRPr="00F66BD8" w:rsidRDefault="009C1310" w:rsidP="00CD55CB">
      <w:pPr>
        <w:adjustRightInd w:val="0"/>
        <w:snapToGrid w:val="0"/>
        <w:spacing w:line="580" w:lineRule="exact"/>
        <w:ind w:firstLineChars="200" w:firstLine="640"/>
        <w:rPr>
          <w:rFonts w:ascii="仿宋_GB2312" w:eastAsia="仿宋_GB2312" w:hAnsi="仿宋"/>
          <w:color w:val="0000FF"/>
          <w:sz w:val="32"/>
          <w:szCs w:val="32"/>
        </w:rPr>
      </w:pPr>
      <w:r w:rsidRPr="00F66BD8">
        <w:rPr>
          <w:rFonts w:ascii="仿宋_GB2312" w:eastAsia="仿宋_GB2312" w:hAnsi="仿宋" w:cs="仿宋_GB2312" w:hint="eastAsia"/>
          <w:sz w:val="32"/>
          <w:szCs w:val="32"/>
        </w:rPr>
        <w:t>（一）提出整改意见；</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（二）列为相关部门监督管理重点对象</w:t>
      </w:r>
      <w:r w:rsidRPr="00F66BD8">
        <w:rPr>
          <w:rFonts w:ascii="仿宋_GB2312" w:eastAsia="仿宋_GB2312" w:hAnsi="仿宋" w:cs="仿宋_GB2312" w:hint="eastAsia"/>
          <w:b/>
          <w:bCs/>
          <w:sz w:val="32"/>
          <w:szCs w:val="32"/>
        </w:rPr>
        <w:t>；</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（三）必要时依法协调相关部门对其进行联合专项检查</w:t>
      </w:r>
      <w:r w:rsidRPr="00F66BD8">
        <w:rPr>
          <w:rFonts w:ascii="仿宋_GB2312" w:eastAsia="仿宋_GB2312" w:hAnsi="仿宋" w:cs="仿宋_GB2312" w:hint="eastAsia"/>
          <w:sz w:val="32"/>
          <w:szCs w:val="32"/>
        </w:rPr>
        <w:lastRenderedPageBreak/>
        <w:t>和处理；</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（四）向社会发布较大</w:t>
      </w:r>
      <w:r>
        <w:rPr>
          <w:rFonts w:ascii="仿宋_GB2312" w:eastAsia="仿宋_GB2312" w:hAnsi="仿宋" w:cs="仿宋_GB2312" w:hint="eastAsia"/>
          <w:sz w:val="32"/>
          <w:szCs w:val="32"/>
        </w:rPr>
        <w:t>社会</w:t>
      </w:r>
      <w:r w:rsidRPr="00F66BD8">
        <w:rPr>
          <w:rFonts w:ascii="仿宋_GB2312" w:eastAsia="仿宋_GB2312" w:hAnsi="仿宋" w:cs="仿宋_GB2312" w:hint="eastAsia"/>
          <w:sz w:val="32"/>
          <w:szCs w:val="32"/>
        </w:rPr>
        <w:t>信用风险警示；</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（五）针对严重失信行为，依据</w:t>
      </w:r>
      <w:r>
        <w:rPr>
          <w:rFonts w:ascii="仿宋_GB2312" w:eastAsia="仿宋_GB2312" w:hAnsi="仿宋" w:cs="仿宋_GB2312" w:hint="eastAsia"/>
          <w:sz w:val="32"/>
          <w:szCs w:val="32"/>
        </w:rPr>
        <w:t>《关于印发对失信执行人实施联合惩戒的合作备忘录的通知》（发改财金【</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Pr>
          <w:rFonts w:ascii="仿宋_GB2312" w:eastAsia="仿宋_GB2312" w:hAnsi="仿宋" w:cs="仿宋_GB2312"/>
          <w:sz w:val="32"/>
          <w:szCs w:val="32"/>
        </w:rPr>
        <w:t>141</w:t>
      </w:r>
      <w:r>
        <w:rPr>
          <w:rFonts w:ascii="仿宋_GB2312" w:eastAsia="仿宋_GB2312" w:hAnsi="仿宋" w:cs="仿宋_GB2312" w:hint="eastAsia"/>
          <w:sz w:val="32"/>
          <w:szCs w:val="32"/>
        </w:rPr>
        <w:t>号）、参照</w:t>
      </w:r>
      <w:r w:rsidRPr="00F66BD8">
        <w:rPr>
          <w:rFonts w:ascii="仿宋_GB2312" w:eastAsia="仿宋_GB2312" w:hAnsi="仿宋" w:cs="仿宋_GB2312" w:hint="eastAsia"/>
          <w:sz w:val="32"/>
          <w:szCs w:val="32"/>
        </w:rPr>
        <w:t>《湖北省企业失信行为联合惩戒办法（试行）》</w:t>
      </w:r>
      <w:r>
        <w:rPr>
          <w:rFonts w:ascii="仿宋_GB2312" w:eastAsia="仿宋_GB2312" w:hAnsi="仿宋" w:cs="仿宋_GB2312" w:hint="eastAsia"/>
          <w:sz w:val="32"/>
          <w:szCs w:val="32"/>
        </w:rPr>
        <w:t>等有关</w:t>
      </w:r>
      <w:r w:rsidRPr="00F66BD8">
        <w:rPr>
          <w:rFonts w:ascii="仿宋_GB2312" w:eastAsia="仿宋_GB2312" w:hAnsi="仿宋" w:cs="仿宋_GB2312" w:hint="eastAsia"/>
          <w:sz w:val="32"/>
          <w:szCs w:val="32"/>
        </w:rPr>
        <w:t>规定采取惩戒措施，促进规范管理。</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第十八条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对社会信用等</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D</w:t>
      </w:r>
      <w:r w:rsidRPr="00F66BD8">
        <w:rPr>
          <w:rFonts w:ascii="仿宋_GB2312" w:eastAsia="仿宋_GB2312" w:hAnsi="仿宋" w:cs="仿宋_GB2312" w:hint="eastAsia"/>
          <w:sz w:val="32"/>
          <w:szCs w:val="32"/>
        </w:rPr>
        <w:t>级的事业单位：</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在采取对社会信用等</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评</w:t>
      </w:r>
      <w:r w:rsidRPr="00F66BD8">
        <w:rPr>
          <w:rFonts w:ascii="仿宋_GB2312" w:eastAsia="仿宋_GB2312" w:hAnsi="仿宋" w:cs="仿宋_GB2312" w:hint="eastAsia"/>
          <w:sz w:val="32"/>
          <w:szCs w:val="32"/>
        </w:rPr>
        <w:t>为</w:t>
      </w:r>
      <w:r w:rsidRPr="00F66BD8">
        <w:rPr>
          <w:rFonts w:ascii="仿宋_GB2312" w:eastAsia="仿宋_GB2312" w:hAnsi="仿宋" w:cs="仿宋_GB2312"/>
          <w:sz w:val="32"/>
          <w:szCs w:val="32"/>
        </w:rPr>
        <w:t>C</w:t>
      </w:r>
      <w:r w:rsidRPr="00F66BD8">
        <w:rPr>
          <w:rFonts w:ascii="仿宋_GB2312" w:eastAsia="仿宋_GB2312" w:hAnsi="仿宋" w:cs="仿宋_GB2312" w:hint="eastAsia"/>
          <w:sz w:val="32"/>
          <w:szCs w:val="32"/>
        </w:rPr>
        <w:t>级</w:t>
      </w:r>
      <w:r>
        <w:rPr>
          <w:rFonts w:ascii="仿宋_GB2312" w:eastAsia="仿宋_GB2312" w:hAnsi="仿宋" w:cs="仿宋_GB2312" w:hint="eastAsia"/>
          <w:sz w:val="32"/>
          <w:szCs w:val="32"/>
        </w:rPr>
        <w:t>的</w:t>
      </w:r>
      <w:r w:rsidRPr="00F66BD8">
        <w:rPr>
          <w:rFonts w:ascii="仿宋_GB2312" w:eastAsia="仿宋_GB2312" w:hAnsi="仿宋" w:cs="仿宋_GB2312" w:hint="eastAsia"/>
          <w:sz w:val="32"/>
          <w:szCs w:val="32"/>
        </w:rPr>
        <w:t>事业单位管理措施的基础上，增加：</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（一）向社会发布严重失信警示；</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（二）</w:t>
      </w:r>
      <w:r>
        <w:rPr>
          <w:rFonts w:ascii="仿宋_GB2312" w:eastAsia="仿宋_GB2312" w:hAnsi="仿宋" w:cs="仿宋_GB2312" w:hint="eastAsia"/>
          <w:sz w:val="32"/>
          <w:szCs w:val="32"/>
        </w:rPr>
        <w:t>对</w:t>
      </w:r>
      <w:r w:rsidRPr="00F66BD8">
        <w:rPr>
          <w:rFonts w:ascii="仿宋_GB2312" w:eastAsia="仿宋_GB2312" w:hAnsi="仿宋" w:cs="仿宋_GB2312" w:hint="eastAsia"/>
          <w:sz w:val="32"/>
          <w:szCs w:val="32"/>
        </w:rPr>
        <w:t>情节特别严重或不能正常履行公益服务职能的，按程序办理撤销机构、收回人员编制和领导职数、注销事业单位法人等手续。</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Default="009C1310">
      <w:pPr>
        <w:adjustRightInd w:val="0"/>
        <w:snapToGrid w:val="0"/>
        <w:spacing w:line="580" w:lineRule="exact"/>
        <w:jc w:val="center"/>
        <w:rPr>
          <w:rFonts w:ascii="??_GB2312" w:eastAsia="Times New Roman" w:hAnsi="黑体"/>
          <w:b/>
          <w:bCs/>
          <w:sz w:val="32"/>
          <w:szCs w:val="32"/>
        </w:rPr>
      </w:pPr>
      <w:r>
        <w:rPr>
          <w:rFonts w:ascii="黑体" w:eastAsia="黑体" w:hAnsi="黑体" w:cs="黑体" w:hint="eastAsia"/>
          <w:b/>
          <w:bCs/>
          <w:sz w:val="32"/>
          <w:szCs w:val="32"/>
        </w:rPr>
        <w:t>第六章</w:t>
      </w:r>
      <w:r>
        <w:rPr>
          <w:rFonts w:ascii="黑体" w:eastAsia="黑体" w:hAnsi="黑体" w:cs="黑体"/>
          <w:b/>
          <w:bCs/>
          <w:sz w:val="32"/>
          <w:szCs w:val="32"/>
        </w:rPr>
        <w:t xml:space="preserve"> </w:t>
      </w:r>
      <w:r w:rsidRPr="00D2558E">
        <w:rPr>
          <w:rFonts w:ascii="黑体" w:eastAsia="黑体" w:hAnsi="黑体" w:cs="黑体" w:hint="eastAsia"/>
          <w:b/>
          <w:bCs/>
          <w:sz w:val="32"/>
          <w:szCs w:val="32"/>
        </w:rPr>
        <w:t>社会</w:t>
      </w:r>
      <w:r>
        <w:rPr>
          <w:rFonts w:ascii="黑体" w:eastAsia="黑体" w:hAnsi="黑体" w:cs="黑体" w:hint="eastAsia"/>
          <w:b/>
          <w:bCs/>
          <w:sz w:val="32"/>
          <w:szCs w:val="32"/>
        </w:rPr>
        <w:t>信用评价结果应用</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第十九条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纳入省信用信息目录。</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第二十条</w:t>
      </w:r>
      <w:r>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作为事业单位法定代表人人事任免的重要参考依据。</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第二十一条</w:t>
      </w:r>
      <w:r>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作</w:t>
      </w:r>
      <w:r w:rsidRPr="00F66BD8">
        <w:rPr>
          <w:rFonts w:ascii="仿宋_GB2312" w:eastAsia="仿宋_GB2312" w:hAnsi="仿宋" w:cs="仿宋_GB2312" w:hint="eastAsia"/>
          <w:color w:val="000000"/>
          <w:sz w:val="32"/>
          <w:szCs w:val="32"/>
        </w:rPr>
        <w:t>为事业单位机构编制调整的重要参考依据。</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Default="009C1310">
      <w:pPr>
        <w:adjustRightInd w:val="0"/>
        <w:snapToGrid w:val="0"/>
        <w:spacing w:line="580" w:lineRule="exact"/>
        <w:jc w:val="center"/>
        <w:rPr>
          <w:rFonts w:ascii="黑体" w:eastAsia="黑体" w:hAnsi="黑体"/>
          <w:sz w:val="32"/>
          <w:szCs w:val="32"/>
        </w:rPr>
      </w:pPr>
      <w:r>
        <w:rPr>
          <w:rFonts w:ascii="黑体" w:eastAsia="黑体" w:hAnsi="黑体" w:cs="黑体" w:hint="eastAsia"/>
          <w:sz w:val="32"/>
          <w:szCs w:val="32"/>
        </w:rPr>
        <w:t>第七章</w:t>
      </w:r>
      <w:r>
        <w:rPr>
          <w:rFonts w:ascii="黑体" w:eastAsia="黑体" w:hAnsi="黑体" w:cs="黑体"/>
          <w:sz w:val="32"/>
          <w:szCs w:val="32"/>
        </w:rPr>
        <w:t xml:space="preserve"> </w:t>
      </w:r>
      <w:r>
        <w:rPr>
          <w:rFonts w:ascii="黑体" w:eastAsia="黑体" w:hAnsi="黑体" w:cs="黑体" w:hint="eastAsia"/>
          <w:sz w:val="32"/>
          <w:szCs w:val="32"/>
        </w:rPr>
        <w:t>附则</w:t>
      </w:r>
    </w:p>
    <w:p w:rsidR="009C1310" w:rsidRDefault="009C1310" w:rsidP="00CD55CB">
      <w:pPr>
        <w:adjustRightInd w:val="0"/>
        <w:snapToGrid w:val="0"/>
        <w:spacing w:line="580" w:lineRule="exact"/>
        <w:ind w:firstLineChars="200" w:firstLine="640"/>
        <w:rPr>
          <w:rFonts w:ascii="仿宋_GB2312" w:eastAsia="仿宋_GB2312" w:hAnsi="仿宋"/>
          <w:sz w:val="32"/>
          <w:szCs w:val="32"/>
        </w:rPr>
      </w:pPr>
    </w:p>
    <w:p w:rsidR="009C1310" w:rsidRPr="00F3489D"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lastRenderedPageBreak/>
        <w:t>第二十二条</w:t>
      </w:r>
      <w:r w:rsidRPr="00F66BD8">
        <w:rPr>
          <w:rFonts w:ascii="仿宋_GB2312" w:eastAsia="仿宋_GB2312" w:hAnsi="仿宋" w:cs="仿宋_GB2312"/>
          <w:sz w:val="32"/>
          <w:szCs w:val="32"/>
        </w:rPr>
        <w:t xml:space="preserve"> </w:t>
      </w:r>
      <w:r>
        <w:rPr>
          <w:rFonts w:ascii="仿宋_GB2312" w:eastAsia="仿宋_GB2312" w:hAnsi="仿宋" w:cs="仿宋_GB2312" w:hint="eastAsia"/>
          <w:sz w:val="32"/>
          <w:szCs w:val="32"/>
        </w:rPr>
        <w:t>事业单位对社会</w:t>
      </w:r>
      <w:r w:rsidRPr="00F66BD8">
        <w:rPr>
          <w:rFonts w:ascii="仿宋_GB2312" w:eastAsia="仿宋_GB2312" w:hAnsi="仿宋" w:cs="仿宋_GB2312" w:hint="eastAsia"/>
          <w:sz w:val="32"/>
          <w:szCs w:val="32"/>
        </w:rPr>
        <w:t>信用评价结果有异议的，可向同级或上级机构编制部门申请复核。</w:t>
      </w:r>
    </w:p>
    <w:p w:rsidR="009C1310" w:rsidRPr="00F66BD8" w:rsidRDefault="009C1310" w:rsidP="00CD55CB">
      <w:pPr>
        <w:adjustRightInd w:val="0"/>
        <w:snapToGrid w:val="0"/>
        <w:spacing w:line="580" w:lineRule="exact"/>
        <w:ind w:firstLineChars="200" w:firstLine="640"/>
        <w:rPr>
          <w:rFonts w:ascii="仿宋_GB2312" w:eastAsia="仿宋_GB2312" w:hAnsi="仿宋"/>
          <w:sz w:val="32"/>
          <w:szCs w:val="32"/>
        </w:rPr>
      </w:pPr>
      <w:r w:rsidRPr="00F66BD8">
        <w:rPr>
          <w:rFonts w:ascii="仿宋_GB2312" w:eastAsia="仿宋_GB2312" w:hAnsi="仿宋" w:cs="仿宋_GB2312" w:hint="eastAsia"/>
          <w:sz w:val="32"/>
          <w:szCs w:val="32"/>
        </w:rPr>
        <w:t>第二十三条</w:t>
      </w:r>
      <w:r w:rsidRPr="00F66BD8">
        <w:rPr>
          <w:rFonts w:ascii="仿宋_GB2312" w:eastAsia="仿宋_GB2312" w:hAnsi="仿宋" w:cs="仿宋_GB2312"/>
          <w:sz w:val="32"/>
          <w:szCs w:val="32"/>
        </w:rPr>
        <w:t xml:space="preserve"> </w:t>
      </w:r>
      <w:r w:rsidRPr="00F66BD8">
        <w:rPr>
          <w:rFonts w:ascii="仿宋_GB2312" w:eastAsia="仿宋_GB2312" w:hAnsi="仿宋" w:cs="仿宋_GB2312" w:hint="eastAsia"/>
          <w:sz w:val="32"/>
          <w:szCs w:val="32"/>
        </w:rPr>
        <w:t>本办法由省机构编制委员会办公室负责解释。</w:t>
      </w:r>
    </w:p>
    <w:p w:rsidR="009C1310" w:rsidRDefault="009C1310" w:rsidP="00CD55CB">
      <w:pPr>
        <w:adjustRightInd w:val="0"/>
        <w:snapToGrid w:val="0"/>
        <w:spacing w:line="580" w:lineRule="exact"/>
        <w:ind w:firstLineChars="200" w:firstLine="420"/>
        <w:rPr>
          <w:rFonts w:ascii="仿宋_GB2312" w:eastAsia="仿宋_GB2312"/>
        </w:rPr>
      </w:pPr>
    </w:p>
    <w:sectPr w:rsidR="009C1310" w:rsidSect="004F59A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D57" w:rsidRDefault="00FC2D57" w:rsidP="004F59A2">
      <w:r>
        <w:separator/>
      </w:r>
    </w:p>
  </w:endnote>
  <w:endnote w:type="continuationSeparator" w:id="1">
    <w:p w:rsidR="00FC2D57" w:rsidRDefault="00FC2D57" w:rsidP="004F59A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Arial Unicode MS"/>
    <w:charset w:val="86"/>
    <w:family w:val="auto"/>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310" w:rsidRDefault="00DD284C" w:rsidP="00B50E45">
    <w:pPr>
      <w:pStyle w:val="a4"/>
      <w:framePr w:wrap="auto" w:vAnchor="text" w:hAnchor="margin" w:xAlign="center" w:y="1"/>
      <w:rPr>
        <w:rStyle w:val="a6"/>
      </w:rPr>
    </w:pPr>
    <w:r>
      <w:rPr>
        <w:rStyle w:val="a6"/>
      </w:rPr>
      <w:fldChar w:fldCharType="begin"/>
    </w:r>
    <w:r w:rsidR="009C1310">
      <w:rPr>
        <w:rStyle w:val="a6"/>
      </w:rPr>
      <w:instrText xml:space="preserve">PAGE  </w:instrText>
    </w:r>
    <w:r>
      <w:rPr>
        <w:rStyle w:val="a6"/>
      </w:rPr>
      <w:fldChar w:fldCharType="separate"/>
    </w:r>
    <w:r w:rsidR="00932368">
      <w:rPr>
        <w:rStyle w:val="a6"/>
        <w:noProof/>
      </w:rPr>
      <w:t>6</w:t>
    </w:r>
    <w:r>
      <w:rPr>
        <w:rStyle w:val="a6"/>
      </w:rPr>
      <w:fldChar w:fldCharType="end"/>
    </w:r>
  </w:p>
  <w:p w:rsidR="009C1310" w:rsidRDefault="009C13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D57" w:rsidRDefault="00FC2D57" w:rsidP="004F59A2">
      <w:r>
        <w:separator/>
      </w:r>
    </w:p>
  </w:footnote>
  <w:footnote w:type="continuationSeparator" w:id="1">
    <w:p w:rsidR="00FC2D57" w:rsidRDefault="00FC2D57" w:rsidP="004F5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0E7"/>
    <w:multiLevelType w:val="multilevel"/>
    <w:tmpl w:val="292D60E7"/>
    <w:lvl w:ilvl="0">
      <w:start w:val="1"/>
      <w:numFmt w:val="japaneseCounting"/>
      <w:lvlText w:val="第%1章"/>
      <w:lvlJc w:val="left"/>
      <w:pPr>
        <w:ind w:left="1080" w:hanging="1080"/>
      </w:pPr>
      <w:rPr>
        <w:rFonts w:ascii="黑体" w:eastAsia="黑体"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073"/>
    <w:rsid w:val="000040EF"/>
    <w:rsid w:val="00012CF7"/>
    <w:rsid w:val="0002296F"/>
    <w:rsid w:val="00024BD2"/>
    <w:rsid w:val="00030F04"/>
    <w:rsid w:val="00033AD4"/>
    <w:rsid w:val="000349EE"/>
    <w:rsid w:val="00046988"/>
    <w:rsid w:val="0005120E"/>
    <w:rsid w:val="0005352E"/>
    <w:rsid w:val="00054075"/>
    <w:rsid w:val="000549FC"/>
    <w:rsid w:val="00055D0D"/>
    <w:rsid w:val="00057DB1"/>
    <w:rsid w:val="00061C7E"/>
    <w:rsid w:val="00065F0A"/>
    <w:rsid w:val="000662AA"/>
    <w:rsid w:val="00067C9A"/>
    <w:rsid w:val="0007091C"/>
    <w:rsid w:val="0007231D"/>
    <w:rsid w:val="0007674F"/>
    <w:rsid w:val="000838AB"/>
    <w:rsid w:val="00087648"/>
    <w:rsid w:val="00092C6F"/>
    <w:rsid w:val="00094688"/>
    <w:rsid w:val="00095B5B"/>
    <w:rsid w:val="00095C9F"/>
    <w:rsid w:val="000A21FC"/>
    <w:rsid w:val="000A2D21"/>
    <w:rsid w:val="000A2E44"/>
    <w:rsid w:val="000A7474"/>
    <w:rsid w:val="000B1026"/>
    <w:rsid w:val="000B2A22"/>
    <w:rsid w:val="000B4CE6"/>
    <w:rsid w:val="000C008C"/>
    <w:rsid w:val="000C024E"/>
    <w:rsid w:val="000D10C4"/>
    <w:rsid w:val="000D3D29"/>
    <w:rsid w:val="000E1DC1"/>
    <w:rsid w:val="000E290C"/>
    <w:rsid w:val="000E58D2"/>
    <w:rsid w:val="000E7DBC"/>
    <w:rsid w:val="000F63CD"/>
    <w:rsid w:val="001017C8"/>
    <w:rsid w:val="00102521"/>
    <w:rsid w:val="001034B0"/>
    <w:rsid w:val="0010368D"/>
    <w:rsid w:val="00103860"/>
    <w:rsid w:val="0010740E"/>
    <w:rsid w:val="001146F4"/>
    <w:rsid w:val="00117DDA"/>
    <w:rsid w:val="00123633"/>
    <w:rsid w:val="001305DF"/>
    <w:rsid w:val="00135EA5"/>
    <w:rsid w:val="00141733"/>
    <w:rsid w:val="0014201E"/>
    <w:rsid w:val="00151FB8"/>
    <w:rsid w:val="00153AF7"/>
    <w:rsid w:val="00154B4E"/>
    <w:rsid w:val="00155447"/>
    <w:rsid w:val="00160E3F"/>
    <w:rsid w:val="00160F10"/>
    <w:rsid w:val="001610F0"/>
    <w:rsid w:val="001719EA"/>
    <w:rsid w:val="001731C0"/>
    <w:rsid w:val="00175DA8"/>
    <w:rsid w:val="00177EE3"/>
    <w:rsid w:val="00181CE9"/>
    <w:rsid w:val="001949B9"/>
    <w:rsid w:val="001959C9"/>
    <w:rsid w:val="0019734B"/>
    <w:rsid w:val="001A2001"/>
    <w:rsid w:val="001A359B"/>
    <w:rsid w:val="001A468B"/>
    <w:rsid w:val="001A6E11"/>
    <w:rsid w:val="001B14F0"/>
    <w:rsid w:val="001B546B"/>
    <w:rsid w:val="001B6A73"/>
    <w:rsid w:val="001C6D89"/>
    <w:rsid w:val="001C7F50"/>
    <w:rsid w:val="001D07C6"/>
    <w:rsid w:val="001D3143"/>
    <w:rsid w:val="001D440C"/>
    <w:rsid w:val="001E0981"/>
    <w:rsid w:val="001E1E74"/>
    <w:rsid w:val="001E6FFC"/>
    <w:rsid w:val="001F1A99"/>
    <w:rsid w:val="001F38E3"/>
    <w:rsid w:val="00201F5E"/>
    <w:rsid w:val="00206DB2"/>
    <w:rsid w:val="00213AB2"/>
    <w:rsid w:val="00213C7B"/>
    <w:rsid w:val="00216CC0"/>
    <w:rsid w:val="00220477"/>
    <w:rsid w:val="002204F1"/>
    <w:rsid w:val="00223860"/>
    <w:rsid w:val="00224D36"/>
    <w:rsid w:val="00230DE0"/>
    <w:rsid w:val="00231820"/>
    <w:rsid w:val="0023494F"/>
    <w:rsid w:val="002361C2"/>
    <w:rsid w:val="00241EFD"/>
    <w:rsid w:val="00246338"/>
    <w:rsid w:val="00246CB3"/>
    <w:rsid w:val="00251203"/>
    <w:rsid w:val="00252B05"/>
    <w:rsid w:val="00255B73"/>
    <w:rsid w:val="00257937"/>
    <w:rsid w:val="00260BD5"/>
    <w:rsid w:val="002644B3"/>
    <w:rsid w:val="00264D54"/>
    <w:rsid w:val="00271099"/>
    <w:rsid w:val="0027560D"/>
    <w:rsid w:val="00275816"/>
    <w:rsid w:val="002779D6"/>
    <w:rsid w:val="00277C31"/>
    <w:rsid w:val="00283025"/>
    <w:rsid w:val="00295C81"/>
    <w:rsid w:val="002A1DCD"/>
    <w:rsid w:val="002A4B4D"/>
    <w:rsid w:val="002A622B"/>
    <w:rsid w:val="002B07B1"/>
    <w:rsid w:val="002B5521"/>
    <w:rsid w:val="002C1AA1"/>
    <w:rsid w:val="002C1B03"/>
    <w:rsid w:val="002C1D86"/>
    <w:rsid w:val="002C3455"/>
    <w:rsid w:val="002C474D"/>
    <w:rsid w:val="002C4A80"/>
    <w:rsid w:val="002C4CF1"/>
    <w:rsid w:val="002C649C"/>
    <w:rsid w:val="002C7BAB"/>
    <w:rsid w:val="002D6A06"/>
    <w:rsid w:val="002E2218"/>
    <w:rsid w:val="002F6441"/>
    <w:rsid w:val="00301576"/>
    <w:rsid w:val="003032F2"/>
    <w:rsid w:val="0031489E"/>
    <w:rsid w:val="00321E48"/>
    <w:rsid w:val="00326EC4"/>
    <w:rsid w:val="00330079"/>
    <w:rsid w:val="00330D5C"/>
    <w:rsid w:val="00334D88"/>
    <w:rsid w:val="00334F9C"/>
    <w:rsid w:val="0033564B"/>
    <w:rsid w:val="00336B16"/>
    <w:rsid w:val="00337460"/>
    <w:rsid w:val="00337E3E"/>
    <w:rsid w:val="003435B6"/>
    <w:rsid w:val="00344BC8"/>
    <w:rsid w:val="003454BF"/>
    <w:rsid w:val="00346C35"/>
    <w:rsid w:val="00350238"/>
    <w:rsid w:val="00351C82"/>
    <w:rsid w:val="003526CE"/>
    <w:rsid w:val="00352DF5"/>
    <w:rsid w:val="00356D37"/>
    <w:rsid w:val="003604BD"/>
    <w:rsid w:val="003618D6"/>
    <w:rsid w:val="00361C37"/>
    <w:rsid w:val="00371492"/>
    <w:rsid w:val="00371D71"/>
    <w:rsid w:val="00391783"/>
    <w:rsid w:val="003976D0"/>
    <w:rsid w:val="003A1109"/>
    <w:rsid w:val="003A14DA"/>
    <w:rsid w:val="003A1AC1"/>
    <w:rsid w:val="003A3124"/>
    <w:rsid w:val="003A5B4E"/>
    <w:rsid w:val="003A5B52"/>
    <w:rsid w:val="003A5E0D"/>
    <w:rsid w:val="003B7959"/>
    <w:rsid w:val="003B79AF"/>
    <w:rsid w:val="003C32DC"/>
    <w:rsid w:val="003C7E1B"/>
    <w:rsid w:val="003D0A57"/>
    <w:rsid w:val="003D5A3B"/>
    <w:rsid w:val="003E0A92"/>
    <w:rsid w:val="003E4073"/>
    <w:rsid w:val="003E6A22"/>
    <w:rsid w:val="003F016C"/>
    <w:rsid w:val="003F12DF"/>
    <w:rsid w:val="003F4E83"/>
    <w:rsid w:val="003F7183"/>
    <w:rsid w:val="003F745F"/>
    <w:rsid w:val="003F79BA"/>
    <w:rsid w:val="00402E5E"/>
    <w:rsid w:val="004144BA"/>
    <w:rsid w:val="00414E5E"/>
    <w:rsid w:val="004160AF"/>
    <w:rsid w:val="00416395"/>
    <w:rsid w:val="00420474"/>
    <w:rsid w:val="00425B28"/>
    <w:rsid w:val="00433063"/>
    <w:rsid w:val="00433BFA"/>
    <w:rsid w:val="004477AB"/>
    <w:rsid w:val="00450245"/>
    <w:rsid w:val="00452D75"/>
    <w:rsid w:val="00453B27"/>
    <w:rsid w:val="004545DF"/>
    <w:rsid w:val="00461106"/>
    <w:rsid w:val="00462402"/>
    <w:rsid w:val="004745C1"/>
    <w:rsid w:val="00475341"/>
    <w:rsid w:val="00480BF6"/>
    <w:rsid w:val="0048374B"/>
    <w:rsid w:val="00497552"/>
    <w:rsid w:val="004A1A59"/>
    <w:rsid w:val="004A1EE6"/>
    <w:rsid w:val="004A4D16"/>
    <w:rsid w:val="004A547E"/>
    <w:rsid w:val="004B4056"/>
    <w:rsid w:val="004B4D83"/>
    <w:rsid w:val="004C444A"/>
    <w:rsid w:val="004D19E3"/>
    <w:rsid w:val="004D7D62"/>
    <w:rsid w:val="004E2D12"/>
    <w:rsid w:val="004E3AD8"/>
    <w:rsid w:val="004E3BDD"/>
    <w:rsid w:val="004E485A"/>
    <w:rsid w:val="004E6EA8"/>
    <w:rsid w:val="004F063E"/>
    <w:rsid w:val="004F1458"/>
    <w:rsid w:val="004F27A3"/>
    <w:rsid w:val="004F2893"/>
    <w:rsid w:val="004F59A2"/>
    <w:rsid w:val="004F5A36"/>
    <w:rsid w:val="004F6F3F"/>
    <w:rsid w:val="00500DFB"/>
    <w:rsid w:val="005012D8"/>
    <w:rsid w:val="00514C14"/>
    <w:rsid w:val="0052341C"/>
    <w:rsid w:val="00525FA7"/>
    <w:rsid w:val="00530D48"/>
    <w:rsid w:val="00534D97"/>
    <w:rsid w:val="005436A1"/>
    <w:rsid w:val="00544B06"/>
    <w:rsid w:val="00544F2C"/>
    <w:rsid w:val="00555340"/>
    <w:rsid w:val="0055670A"/>
    <w:rsid w:val="00560F8E"/>
    <w:rsid w:val="0056288A"/>
    <w:rsid w:val="00563D2D"/>
    <w:rsid w:val="00566E04"/>
    <w:rsid w:val="00570B30"/>
    <w:rsid w:val="00571947"/>
    <w:rsid w:val="00580D33"/>
    <w:rsid w:val="00584456"/>
    <w:rsid w:val="0058473A"/>
    <w:rsid w:val="00590129"/>
    <w:rsid w:val="005946EA"/>
    <w:rsid w:val="005A0794"/>
    <w:rsid w:val="005A09B2"/>
    <w:rsid w:val="005A21DD"/>
    <w:rsid w:val="005A3913"/>
    <w:rsid w:val="005A56F1"/>
    <w:rsid w:val="005C2BEE"/>
    <w:rsid w:val="005C3B42"/>
    <w:rsid w:val="005C78EC"/>
    <w:rsid w:val="005D1829"/>
    <w:rsid w:val="005D1A4F"/>
    <w:rsid w:val="005D638D"/>
    <w:rsid w:val="005E0EB4"/>
    <w:rsid w:val="005E5CF1"/>
    <w:rsid w:val="005F142E"/>
    <w:rsid w:val="005F250A"/>
    <w:rsid w:val="005F29A8"/>
    <w:rsid w:val="005F61B8"/>
    <w:rsid w:val="005F7A61"/>
    <w:rsid w:val="00604A6D"/>
    <w:rsid w:val="00610F51"/>
    <w:rsid w:val="006113A4"/>
    <w:rsid w:val="00612515"/>
    <w:rsid w:val="006139ED"/>
    <w:rsid w:val="0061608F"/>
    <w:rsid w:val="006234E9"/>
    <w:rsid w:val="006271DD"/>
    <w:rsid w:val="00633C12"/>
    <w:rsid w:val="00637B47"/>
    <w:rsid w:val="0064592A"/>
    <w:rsid w:val="0064735A"/>
    <w:rsid w:val="00656FEA"/>
    <w:rsid w:val="00663BB1"/>
    <w:rsid w:val="006664A8"/>
    <w:rsid w:val="00672CC8"/>
    <w:rsid w:val="00675E48"/>
    <w:rsid w:val="006779F3"/>
    <w:rsid w:val="00692DB6"/>
    <w:rsid w:val="0069404E"/>
    <w:rsid w:val="00697A35"/>
    <w:rsid w:val="006A1D0F"/>
    <w:rsid w:val="006A4BA6"/>
    <w:rsid w:val="006B15E5"/>
    <w:rsid w:val="006B696E"/>
    <w:rsid w:val="006C4C4B"/>
    <w:rsid w:val="006C5870"/>
    <w:rsid w:val="006D12D1"/>
    <w:rsid w:val="006D196E"/>
    <w:rsid w:val="006D5294"/>
    <w:rsid w:val="006D5947"/>
    <w:rsid w:val="006E1754"/>
    <w:rsid w:val="006F3FC1"/>
    <w:rsid w:val="00714F38"/>
    <w:rsid w:val="007204B3"/>
    <w:rsid w:val="00724EF8"/>
    <w:rsid w:val="00726618"/>
    <w:rsid w:val="007340D5"/>
    <w:rsid w:val="007350E5"/>
    <w:rsid w:val="0074589F"/>
    <w:rsid w:val="0074606F"/>
    <w:rsid w:val="00746F16"/>
    <w:rsid w:val="0074755A"/>
    <w:rsid w:val="00747B3E"/>
    <w:rsid w:val="007525CC"/>
    <w:rsid w:val="0075278B"/>
    <w:rsid w:val="007572EB"/>
    <w:rsid w:val="00761B65"/>
    <w:rsid w:val="00765E37"/>
    <w:rsid w:val="00766121"/>
    <w:rsid w:val="007712A6"/>
    <w:rsid w:val="00771A6D"/>
    <w:rsid w:val="007741C6"/>
    <w:rsid w:val="00783A00"/>
    <w:rsid w:val="00784651"/>
    <w:rsid w:val="00793E42"/>
    <w:rsid w:val="007949F5"/>
    <w:rsid w:val="007978DD"/>
    <w:rsid w:val="00797D3F"/>
    <w:rsid w:val="007A7400"/>
    <w:rsid w:val="007B44E1"/>
    <w:rsid w:val="007C4C82"/>
    <w:rsid w:val="007C5B05"/>
    <w:rsid w:val="007C6764"/>
    <w:rsid w:val="007D1B16"/>
    <w:rsid w:val="007D1CB9"/>
    <w:rsid w:val="007D3289"/>
    <w:rsid w:val="007D7522"/>
    <w:rsid w:val="007E01D7"/>
    <w:rsid w:val="007E2B99"/>
    <w:rsid w:val="007E3F09"/>
    <w:rsid w:val="007F07E2"/>
    <w:rsid w:val="007F6310"/>
    <w:rsid w:val="007F6938"/>
    <w:rsid w:val="00807F55"/>
    <w:rsid w:val="00812B03"/>
    <w:rsid w:val="0081721B"/>
    <w:rsid w:val="0082124A"/>
    <w:rsid w:val="00822D64"/>
    <w:rsid w:val="00827152"/>
    <w:rsid w:val="00830955"/>
    <w:rsid w:val="008336BB"/>
    <w:rsid w:val="00834826"/>
    <w:rsid w:val="00836E41"/>
    <w:rsid w:val="008404B6"/>
    <w:rsid w:val="0084189A"/>
    <w:rsid w:val="008435DF"/>
    <w:rsid w:val="00844952"/>
    <w:rsid w:val="00845B0B"/>
    <w:rsid w:val="008514B2"/>
    <w:rsid w:val="00856819"/>
    <w:rsid w:val="00857BA8"/>
    <w:rsid w:val="008767F7"/>
    <w:rsid w:val="00876F63"/>
    <w:rsid w:val="008809BF"/>
    <w:rsid w:val="00881845"/>
    <w:rsid w:val="0088373F"/>
    <w:rsid w:val="008904B2"/>
    <w:rsid w:val="00894023"/>
    <w:rsid w:val="00895E68"/>
    <w:rsid w:val="0089775C"/>
    <w:rsid w:val="008A24AB"/>
    <w:rsid w:val="008A2987"/>
    <w:rsid w:val="008A355F"/>
    <w:rsid w:val="008B0267"/>
    <w:rsid w:val="008B38F4"/>
    <w:rsid w:val="008B682B"/>
    <w:rsid w:val="008C0AD6"/>
    <w:rsid w:val="008C3AF4"/>
    <w:rsid w:val="008D14C9"/>
    <w:rsid w:val="008D2673"/>
    <w:rsid w:val="008D54D0"/>
    <w:rsid w:val="008D5E26"/>
    <w:rsid w:val="008E551C"/>
    <w:rsid w:val="008F03FD"/>
    <w:rsid w:val="008F568C"/>
    <w:rsid w:val="008F707C"/>
    <w:rsid w:val="009034AC"/>
    <w:rsid w:val="00905903"/>
    <w:rsid w:val="009072EA"/>
    <w:rsid w:val="00916721"/>
    <w:rsid w:val="00932368"/>
    <w:rsid w:val="009333F1"/>
    <w:rsid w:val="00933DF5"/>
    <w:rsid w:val="00933E22"/>
    <w:rsid w:val="00935446"/>
    <w:rsid w:val="00940929"/>
    <w:rsid w:val="00945F48"/>
    <w:rsid w:val="00950749"/>
    <w:rsid w:val="0095269B"/>
    <w:rsid w:val="00960866"/>
    <w:rsid w:val="0096317B"/>
    <w:rsid w:val="00963764"/>
    <w:rsid w:val="009768FE"/>
    <w:rsid w:val="00976BFB"/>
    <w:rsid w:val="00977B6E"/>
    <w:rsid w:val="0098274B"/>
    <w:rsid w:val="0098454C"/>
    <w:rsid w:val="00991433"/>
    <w:rsid w:val="00997B26"/>
    <w:rsid w:val="009A1C1D"/>
    <w:rsid w:val="009A284D"/>
    <w:rsid w:val="009A380A"/>
    <w:rsid w:val="009B784D"/>
    <w:rsid w:val="009C1310"/>
    <w:rsid w:val="009C2B15"/>
    <w:rsid w:val="009C34E4"/>
    <w:rsid w:val="009C76FE"/>
    <w:rsid w:val="009D199F"/>
    <w:rsid w:val="009D1A0E"/>
    <w:rsid w:val="009E2011"/>
    <w:rsid w:val="009E2BFF"/>
    <w:rsid w:val="009E3B71"/>
    <w:rsid w:val="009E41BF"/>
    <w:rsid w:val="009E4C14"/>
    <w:rsid w:val="009F092B"/>
    <w:rsid w:val="009F2483"/>
    <w:rsid w:val="00A00B64"/>
    <w:rsid w:val="00A03D0F"/>
    <w:rsid w:val="00A042EB"/>
    <w:rsid w:val="00A07C40"/>
    <w:rsid w:val="00A113A5"/>
    <w:rsid w:val="00A16524"/>
    <w:rsid w:val="00A178AD"/>
    <w:rsid w:val="00A20BCB"/>
    <w:rsid w:val="00A20E0C"/>
    <w:rsid w:val="00A24BF7"/>
    <w:rsid w:val="00A267F9"/>
    <w:rsid w:val="00A268E8"/>
    <w:rsid w:val="00A31EB1"/>
    <w:rsid w:val="00A34F0E"/>
    <w:rsid w:val="00A35349"/>
    <w:rsid w:val="00A35C83"/>
    <w:rsid w:val="00A37667"/>
    <w:rsid w:val="00A45769"/>
    <w:rsid w:val="00A45CFD"/>
    <w:rsid w:val="00A5043C"/>
    <w:rsid w:val="00A5691E"/>
    <w:rsid w:val="00A60926"/>
    <w:rsid w:val="00A64DD1"/>
    <w:rsid w:val="00A6545F"/>
    <w:rsid w:val="00A663DF"/>
    <w:rsid w:val="00A729A8"/>
    <w:rsid w:val="00A72F1A"/>
    <w:rsid w:val="00A8578B"/>
    <w:rsid w:val="00A86800"/>
    <w:rsid w:val="00A91CD6"/>
    <w:rsid w:val="00A978F1"/>
    <w:rsid w:val="00AB0537"/>
    <w:rsid w:val="00AB17BD"/>
    <w:rsid w:val="00AB370E"/>
    <w:rsid w:val="00AB473E"/>
    <w:rsid w:val="00AB53DD"/>
    <w:rsid w:val="00AB6761"/>
    <w:rsid w:val="00AB6D5F"/>
    <w:rsid w:val="00AC2B71"/>
    <w:rsid w:val="00AC659A"/>
    <w:rsid w:val="00AC710F"/>
    <w:rsid w:val="00AD722B"/>
    <w:rsid w:val="00AD73DA"/>
    <w:rsid w:val="00AE1297"/>
    <w:rsid w:val="00AE4084"/>
    <w:rsid w:val="00AF02C2"/>
    <w:rsid w:val="00AF07B3"/>
    <w:rsid w:val="00AF1DA4"/>
    <w:rsid w:val="00B017EC"/>
    <w:rsid w:val="00B03BC7"/>
    <w:rsid w:val="00B03F77"/>
    <w:rsid w:val="00B04C85"/>
    <w:rsid w:val="00B05186"/>
    <w:rsid w:val="00B176A4"/>
    <w:rsid w:val="00B255FF"/>
    <w:rsid w:val="00B27C3C"/>
    <w:rsid w:val="00B32C76"/>
    <w:rsid w:val="00B423FF"/>
    <w:rsid w:val="00B46ED3"/>
    <w:rsid w:val="00B50E45"/>
    <w:rsid w:val="00B641D6"/>
    <w:rsid w:val="00B70D19"/>
    <w:rsid w:val="00B71F29"/>
    <w:rsid w:val="00B72E53"/>
    <w:rsid w:val="00B768F8"/>
    <w:rsid w:val="00B77742"/>
    <w:rsid w:val="00B802A4"/>
    <w:rsid w:val="00B82FEC"/>
    <w:rsid w:val="00B833EB"/>
    <w:rsid w:val="00B87A15"/>
    <w:rsid w:val="00B906AC"/>
    <w:rsid w:val="00B91780"/>
    <w:rsid w:val="00B9241A"/>
    <w:rsid w:val="00B934CE"/>
    <w:rsid w:val="00B97669"/>
    <w:rsid w:val="00BA5FFC"/>
    <w:rsid w:val="00BB438B"/>
    <w:rsid w:val="00BC1279"/>
    <w:rsid w:val="00BC2889"/>
    <w:rsid w:val="00BC2DEA"/>
    <w:rsid w:val="00BC3386"/>
    <w:rsid w:val="00BC5C8B"/>
    <w:rsid w:val="00BC6A75"/>
    <w:rsid w:val="00BD0475"/>
    <w:rsid w:val="00BD341B"/>
    <w:rsid w:val="00BD378F"/>
    <w:rsid w:val="00BE0D18"/>
    <w:rsid w:val="00BF0833"/>
    <w:rsid w:val="00BF0E5E"/>
    <w:rsid w:val="00BF0F00"/>
    <w:rsid w:val="00BF24AB"/>
    <w:rsid w:val="00C0144D"/>
    <w:rsid w:val="00C0431B"/>
    <w:rsid w:val="00C04EA1"/>
    <w:rsid w:val="00C133C4"/>
    <w:rsid w:val="00C15CC5"/>
    <w:rsid w:val="00C16100"/>
    <w:rsid w:val="00C224D0"/>
    <w:rsid w:val="00C22B6E"/>
    <w:rsid w:val="00C24482"/>
    <w:rsid w:val="00C2670F"/>
    <w:rsid w:val="00C269CE"/>
    <w:rsid w:val="00C2726C"/>
    <w:rsid w:val="00C32599"/>
    <w:rsid w:val="00C328C7"/>
    <w:rsid w:val="00C33AE4"/>
    <w:rsid w:val="00C3501A"/>
    <w:rsid w:val="00C369C4"/>
    <w:rsid w:val="00C3706D"/>
    <w:rsid w:val="00C3798E"/>
    <w:rsid w:val="00C405B7"/>
    <w:rsid w:val="00C54C9F"/>
    <w:rsid w:val="00C565D0"/>
    <w:rsid w:val="00C67045"/>
    <w:rsid w:val="00C7086E"/>
    <w:rsid w:val="00C80FDE"/>
    <w:rsid w:val="00C8562F"/>
    <w:rsid w:val="00C91030"/>
    <w:rsid w:val="00C95029"/>
    <w:rsid w:val="00C9799D"/>
    <w:rsid w:val="00CA15CA"/>
    <w:rsid w:val="00CA29F1"/>
    <w:rsid w:val="00CA31DA"/>
    <w:rsid w:val="00CA66ED"/>
    <w:rsid w:val="00CA7AB4"/>
    <w:rsid w:val="00CB3448"/>
    <w:rsid w:val="00CB73E9"/>
    <w:rsid w:val="00CB7987"/>
    <w:rsid w:val="00CC09F1"/>
    <w:rsid w:val="00CC11DE"/>
    <w:rsid w:val="00CC36D5"/>
    <w:rsid w:val="00CC52A3"/>
    <w:rsid w:val="00CD21E2"/>
    <w:rsid w:val="00CD33DE"/>
    <w:rsid w:val="00CD55CB"/>
    <w:rsid w:val="00CE35B0"/>
    <w:rsid w:val="00CF0AE2"/>
    <w:rsid w:val="00CF1DA3"/>
    <w:rsid w:val="00CF276A"/>
    <w:rsid w:val="00D03D70"/>
    <w:rsid w:val="00D04A43"/>
    <w:rsid w:val="00D100CE"/>
    <w:rsid w:val="00D11B7B"/>
    <w:rsid w:val="00D14FA7"/>
    <w:rsid w:val="00D20A66"/>
    <w:rsid w:val="00D21DBB"/>
    <w:rsid w:val="00D2558E"/>
    <w:rsid w:val="00D25AFB"/>
    <w:rsid w:val="00D25C4E"/>
    <w:rsid w:val="00D26FC5"/>
    <w:rsid w:val="00D320F7"/>
    <w:rsid w:val="00D32823"/>
    <w:rsid w:val="00D33A1E"/>
    <w:rsid w:val="00D362E7"/>
    <w:rsid w:val="00D4383A"/>
    <w:rsid w:val="00D449DB"/>
    <w:rsid w:val="00D44BDD"/>
    <w:rsid w:val="00D47794"/>
    <w:rsid w:val="00D5174F"/>
    <w:rsid w:val="00D5252B"/>
    <w:rsid w:val="00D5700C"/>
    <w:rsid w:val="00D572B4"/>
    <w:rsid w:val="00D57C02"/>
    <w:rsid w:val="00D61905"/>
    <w:rsid w:val="00D63466"/>
    <w:rsid w:val="00D65124"/>
    <w:rsid w:val="00D655C3"/>
    <w:rsid w:val="00D659A4"/>
    <w:rsid w:val="00D72623"/>
    <w:rsid w:val="00D73791"/>
    <w:rsid w:val="00D74FB7"/>
    <w:rsid w:val="00D761AF"/>
    <w:rsid w:val="00D80122"/>
    <w:rsid w:val="00D802FA"/>
    <w:rsid w:val="00D84E5D"/>
    <w:rsid w:val="00D87A82"/>
    <w:rsid w:val="00D90132"/>
    <w:rsid w:val="00DA24BA"/>
    <w:rsid w:val="00DA6C0D"/>
    <w:rsid w:val="00DB4DD4"/>
    <w:rsid w:val="00DB56BA"/>
    <w:rsid w:val="00DB605C"/>
    <w:rsid w:val="00DB683B"/>
    <w:rsid w:val="00DB76DC"/>
    <w:rsid w:val="00DD284C"/>
    <w:rsid w:val="00DD4434"/>
    <w:rsid w:val="00DD72B9"/>
    <w:rsid w:val="00DE01D2"/>
    <w:rsid w:val="00DE3D26"/>
    <w:rsid w:val="00DE661F"/>
    <w:rsid w:val="00DF2281"/>
    <w:rsid w:val="00DF34F0"/>
    <w:rsid w:val="00DF3B28"/>
    <w:rsid w:val="00DF6E17"/>
    <w:rsid w:val="00E03A72"/>
    <w:rsid w:val="00E21E32"/>
    <w:rsid w:val="00E245F0"/>
    <w:rsid w:val="00E27C58"/>
    <w:rsid w:val="00E42C6A"/>
    <w:rsid w:val="00E43E42"/>
    <w:rsid w:val="00E4530D"/>
    <w:rsid w:val="00E46FE7"/>
    <w:rsid w:val="00E5125C"/>
    <w:rsid w:val="00E535E3"/>
    <w:rsid w:val="00E53A09"/>
    <w:rsid w:val="00E5632B"/>
    <w:rsid w:val="00E57CA6"/>
    <w:rsid w:val="00E616DC"/>
    <w:rsid w:val="00E61E6C"/>
    <w:rsid w:val="00E622FC"/>
    <w:rsid w:val="00E6634E"/>
    <w:rsid w:val="00E7069F"/>
    <w:rsid w:val="00E7116C"/>
    <w:rsid w:val="00E726DF"/>
    <w:rsid w:val="00E77602"/>
    <w:rsid w:val="00E86854"/>
    <w:rsid w:val="00E910E1"/>
    <w:rsid w:val="00E911DE"/>
    <w:rsid w:val="00E92F0F"/>
    <w:rsid w:val="00E952D3"/>
    <w:rsid w:val="00E95A10"/>
    <w:rsid w:val="00EA41D7"/>
    <w:rsid w:val="00EA7076"/>
    <w:rsid w:val="00EB11EF"/>
    <w:rsid w:val="00EB7F01"/>
    <w:rsid w:val="00EC0848"/>
    <w:rsid w:val="00EC48E5"/>
    <w:rsid w:val="00EC57AA"/>
    <w:rsid w:val="00ED1FF3"/>
    <w:rsid w:val="00ED3EBC"/>
    <w:rsid w:val="00ED4159"/>
    <w:rsid w:val="00ED4256"/>
    <w:rsid w:val="00ED693E"/>
    <w:rsid w:val="00ED7708"/>
    <w:rsid w:val="00EE469E"/>
    <w:rsid w:val="00EE5A1D"/>
    <w:rsid w:val="00EE66F4"/>
    <w:rsid w:val="00EF00CB"/>
    <w:rsid w:val="00EF1764"/>
    <w:rsid w:val="00EF2D57"/>
    <w:rsid w:val="00EF4027"/>
    <w:rsid w:val="00EF5C89"/>
    <w:rsid w:val="00EF6BA8"/>
    <w:rsid w:val="00F04085"/>
    <w:rsid w:val="00F1166A"/>
    <w:rsid w:val="00F11D37"/>
    <w:rsid w:val="00F14014"/>
    <w:rsid w:val="00F17E19"/>
    <w:rsid w:val="00F27D9E"/>
    <w:rsid w:val="00F30B9F"/>
    <w:rsid w:val="00F346C8"/>
    <w:rsid w:val="00F3489D"/>
    <w:rsid w:val="00F34EE4"/>
    <w:rsid w:val="00F36A14"/>
    <w:rsid w:val="00F468EB"/>
    <w:rsid w:val="00F47357"/>
    <w:rsid w:val="00F5543A"/>
    <w:rsid w:val="00F577F6"/>
    <w:rsid w:val="00F60629"/>
    <w:rsid w:val="00F60E05"/>
    <w:rsid w:val="00F6278C"/>
    <w:rsid w:val="00F6391B"/>
    <w:rsid w:val="00F66BD8"/>
    <w:rsid w:val="00F67C6A"/>
    <w:rsid w:val="00F737DE"/>
    <w:rsid w:val="00F73DCD"/>
    <w:rsid w:val="00F74150"/>
    <w:rsid w:val="00F76ED8"/>
    <w:rsid w:val="00F87536"/>
    <w:rsid w:val="00F911BC"/>
    <w:rsid w:val="00F92A09"/>
    <w:rsid w:val="00F95074"/>
    <w:rsid w:val="00F974C1"/>
    <w:rsid w:val="00FA73F2"/>
    <w:rsid w:val="00FB2883"/>
    <w:rsid w:val="00FB6422"/>
    <w:rsid w:val="00FB6769"/>
    <w:rsid w:val="00FB6979"/>
    <w:rsid w:val="00FB69C2"/>
    <w:rsid w:val="00FB7EFE"/>
    <w:rsid w:val="00FC2D57"/>
    <w:rsid w:val="00FD44D2"/>
    <w:rsid w:val="00FD4FDD"/>
    <w:rsid w:val="00FE157F"/>
    <w:rsid w:val="00FE2AC5"/>
    <w:rsid w:val="00FE4740"/>
    <w:rsid w:val="00FE5D0F"/>
    <w:rsid w:val="00FE7C28"/>
    <w:rsid w:val="00FF18CF"/>
    <w:rsid w:val="00FF4503"/>
    <w:rsid w:val="00FF712A"/>
    <w:rsid w:val="00FF72B1"/>
    <w:rsid w:val="016966E0"/>
    <w:rsid w:val="01D3250C"/>
    <w:rsid w:val="01E22B26"/>
    <w:rsid w:val="02BE598D"/>
    <w:rsid w:val="02EF3670"/>
    <w:rsid w:val="02F74BED"/>
    <w:rsid w:val="036F7D2F"/>
    <w:rsid w:val="03A23C4A"/>
    <w:rsid w:val="03C9402B"/>
    <w:rsid w:val="03CE4BC0"/>
    <w:rsid w:val="04272D60"/>
    <w:rsid w:val="045E7113"/>
    <w:rsid w:val="04657ADE"/>
    <w:rsid w:val="04B10415"/>
    <w:rsid w:val="04DF17E2"/>
    <w:rsid w:val="04EF6F26"/>
    <w:rsid w:val="050F525C"/>
    <w:rsid w:val="059D77B2"/>
    <w:rsid w:val="05A54875"/>
    <w:rsid w:val="066A4112"/>
    <w:rsid w:val="067D4FFA"/>
    <w:rsid w:val="06AE5C02"/>
    <w:rsid w:val="06BD041B"/>
    <w:rsid w:val="06C51E42"/>
    <w:rsid w:val="077C5356"/>
    <w:rsid w:val="08EA56F8"/>
    <w:rsid w:val="09153DF2"/>
    <w:rsid w:val="0941786F"/>
    <w:rsid w:val="09FE6A83"/>
    <w:rsid w:val="0A2552B4"/>
    <w:rsid w:val="0A8B4C59"/>
    <w:rsid w:val="0B32416D"/>
    <w:rsid w:val="0CE717F6"/>
    <w:rsid w:val="0D3068F4"/>
    <w:rsid w:val="0DBA2892"/>
    <w:rsid w:val="0E3365E7"/>
    <w:rsid w:val="0E382F74"/>
    <w:rsid w:val="0F176051"/>
    <w:rsid w:val="0F185590"/>
    <w:rsid w:val="0F9E17AE"/>
    <w:rsid w:val="1037378D"/>
    <w:rsid w:val="1057315A"/>
    <w:rsid w:val="116377E9"/>
    <w:rsid w:val="11A04199"/>
    <w:rsid w:val="11A96AF6"/>
    <w:rsid w:val="11F2677F"/>
    <w:rsid w:val="122260ED"/>
    <w:rsid w:val="12635CEA"/>
    <w:rsid w:val="128D04CA"/>
    <w:rsid w:val="12F826F7"/>
    <w:rsid w:val="13461D67"/>
    <w:rsid w:val="140E556D"/>
    <w:rsid w:val="14B72127"/>
    <w:rsid w:val="14BA071D"/>
    <w:rsid w:val="16054C88"/>
    <w:rsid w:val="16B11305"/>
    <w:rsid w:val="16B87951"/>
    <w:rsid w:val="174C5C47"/>
    <w:rsid w:val="17591498"/>
    <w:rsid w:val="17684669"/>
    <w:rsid w:val="17690182"/>
    <w:rsid w:val="17AA5FE0"/>
    <w:rsid w:val="180C2802"/>
    <w:rsid w:val="185D32AF"/>
    <w:rsid w:val="18D05DC3"/>
    <w:rsid w:val="190763F8"/>
    <w:rsid w:val="193917B9"/>
    <w:rsid w:val="19CD0C25"/>
    <w:rsid w:val="19D72D72"/>
    <w:rsid w:val="1BBF6495"/>
    <w:rsid w:val="1C134A28"/>
    <w:rsid w:val="1CDA2465"/>
    <w:rsid w:val="1CE408C1"/>
    <w:rsid w:val="1CE75EF8"/>
    <w:rsid w:val="1D6C59C4"/>
    <w:rsid w:val="1E19329F"/>
    <w:rsid w:val="1E1B3DD7"/>
    <w:rsid w:val="1E7B57BB"/>
    <w:rsid w:val="1F0B5BFD"/>
    <w:rsid w:val="1FA834FD"/>
    <w:rsid w:val="205472BD"/>
    <w:rsid w:val="208E5D79"/>
    <w:rsid w:val="20B70314"/>
    <w:rsid w:val="20FA177F"/>
    <w:rsid w:val="20FC2B2A"/>
    <w:rsid w:val="21234223"/>
    <w:rsid w:val="21442E7F"/>
    <w:rsid w:val="218F750D"/>
    <w:rsid w:val="223B55AB"/>
    <w:rsid w:val="227E5D3A"/>
    <w:rsid w:val="22D63A82"/>
    <w:rsid w:val="22E301E8"/>
    <w:rsid w:val="231D7D66"/>
    <w:rsid w:val="23256A73"/>
    <w:rsid w:val="234E3C84"/>
    <w:rsid w:val="235261A4"/>
    <w:rsid w:val="23554433"/>
    <w:rsid w:val="23B968BD"/>
    <w:rsid w:val="23EB2DED"/>
    <w:rsid w:val="23ED6700"/>
    <w:rsid w:val="247578DE"/>
    <w:rsid w:val="256838CE"/>
    <w:rsid w:val="26686E14"/>
    <w:rsid w:val="26E31685"/>
    <w:rsid w:val="270560B7"/>
    <w:rsid w:val="27226242"/>
    <w:rsid w:val="291134EF"/>
    <w:rsid w:val="299330FD"/>
    <w:rsid w:val="2A20703E"/>
    <w:rsid w:val="2A28063E"/>
    <w:rsid w:val="2A3D5E81"/>
    <w:rsid w:val="2A4054DC"/>
    <w:rsid w:val="2AD86B8F"/>
    <w:rsid w:val="2BEE00DB"/>
    <w:rsid w:val="2DA44FFC"/>
    <w:rsid w:val="2E376EDC"/>
    <w:rsid w:val="2E827D37"/>
    <w:rsid w:val="2E8429F4"/>
    <w:rsid w:val="2EEA3285"/>
    <w:rsid w:val="2F2470F7"/>
    <w:rsid w:val="2FDD7395"/>
    <w:rsid w:val="302F391C"/>
    <w:rsid w:val="30702520"/>
    <w:rsid w:val="30703493"/>
    <w:rsid w:val="30BE4485"/>
    <w:rsid w:val="30E01DDD"/>
    <w:rsid w:val="30F4495F"/>
    <w:rsid w:val="31267229"/>
    <w:rsid w:val="31645F17"/>
    <w:rsid w:val="325F4E6C"/>
    <w:rsid w:val="32697D44"/>
    <w:rsid w:val="328153EA"/>
    <w:rsid w:val="329445E2"/>
    <w:rsid w:val="33CC3D88"/>
    <w:rsid w:val="346D1713"/>
    <w:rsid w:val="353A7C48"/>
    <w:rsid w:val="357331BF"/>
    <w:rsid w:val="363C2B87"/>
    <w:rsid w:val="36740F9B"/>
    <w:rsid w:val="3682557A"/>
    <w:rsid w:val="368D6780"/>
    <w:rsid w:val="37CC6F41"/>
    <w:rsid w:val="38631313"/>
    <w:rsid w:val="38780254"/>
    <w:rsid w:val="38AB0C36"/>
    <w:rsid w:val="393051E4"/>
    <w:rsid w:val="39AB12AA"/>
    <w:rsid w:val="3A2305F7"/>
    <w:rsid w:val="3A5C6ECF"/>
    <w:rsid w:val="3A6822E5"/>
    <w:rsid w:val="3B635E99"/>
    <w:rsid w:val="3CD10EAA"/>
    <w:rsid w:val="3CEF54B8"/>
    <w:rsid w:val="3D4F6EA2"/>
    <w:rsid w:val="3D9B0733"/>
    <w:rsid w:val="3E2E66B6"/>
    <w:rsid w:val="3FB50F05"/>
    <w:rsid w:val="3FCE2739"/>
    <w:rsid w:val="401A4DB7"/>
    <w:rsid w:val="40282CE4"/>
    <w:rsid w:val="421F4207"/>
    <w:rsid w:val="42E548BF"/>
    <w:rsid w:val="43064505"/>
    <w:rsid w:val="4314381B"/>
    <w:rsid w:val="43B06F1C"/>
    <w:rsid w:val="44E825B3"/>
    <w:rsid w:val="454B0EBC"/>
    <w:rsid w:val="475B10B7"/>
    <w:rsid w:val="479F64FB"/>
    <w:rsid w:val="47AF2742"/>
    <w:rsid w:val="47C01236"/>
    <w:rsid w:val="48B93A5C"/>
    <w:rsid w:val="48F94E45"/>
    <w:rsid w:val="49942AC5"/>
    <w:rsid w:val="49B04973"/>
    <w:rsid w:val="4A226240"/>
    <w:rsid w:val="4A6633FE"/>
    <w:rsid w:val="4AE60B71"/>
    <w:rsid w:val="4B215056"/>
    <w:rsid w:val="4B4D5699"/>
    <w:rsid w:val="4BA402A6"/>
    <w:rsid w:val="4BBD33CE"/>
    <w:rsid w:val="4CF57144"/>
    <w:rsid w:val="4D183C45"/>
    <w:rsid w:val="4D3032B0"/>
    <w:rsid w:val="4D802136"/>
    <w:rsid w:val="4DAC067B"/>
    <w:rsid w:val="4DD053B8"/>
    <w:rsid w:val="4DF777F6"/>
    <w:rsid w:val="4E352B5E"/>
    <w:rsid w:val="4F7E6378"/>
    <w:rsid w:val="4F8E0D94"/>
    <w:rsid w:val="4FF24139"/>
    <w:rsid w:val="50173177"/>
    <w:rsid w:val="507C629B"/>
    <w:rsid w:val="513342CC"/>
    <w:rsid w:val="516E6DD4"/>
    <w:rsid w:val="51A24889"/>
    <w:rsid w:val="529E721A"/>
    <w:rsid w:val="52D44C35"/>
    <w:rsid w:val="53714FF4"/>
    <w:rsid w:val="54311BAF"/>
    <w:rsid w:val="54800140"/>
    <w:rsid w:val="54810375"/>
    <w:rsid w:val="54DA32C1"/>
    <w:rsid w:val="554219EC"/>
    <w:rsid w:val="55563F10"/>
    <w:rsid w:val="574B5293"/>
    <w:rsid w:val="579D5E8D"/>
    <w:rsid w:val="57D23B2D"/>
    <w:rsid w:val="57EC402A"/>
    <w:rsid w:val="58274A05"/>
    <w:rsid w:val="58360B7C"/>
    <w:rsid w:val="58620690"/>
    <w:rsid w:val="58B37FC0"/>
    <w:rsid w:val="59103CAB"/>
    <w:rsid w:val="597A46D9"/>
    <w:rsid w:val="5A7C4202"/>
    <w:rsid w:val="5B014868"/>
    <w:rsid w:val="5B077BAD"/>
    <w:rsid w:val="5B9104C7"/>
    <w:rsid w:val="5BF949F3"/>
    <w:rsid w:val="5C6425B1"/>
    <w:rsid w:val="5CA80E9D"/>
    <w:rsid w:val="5CED623F"/>
    <w:rsid w:val="5D1C3FE2"/>
    <w:rsid w:val="5F240ADC"/>
    <w:rsid w:val="5F63118D"/>
    <w:rsid w:val="5FAB1FCE"/>
    <w:rsid w:val="5FC86933"/>
    <w:rsid w:val="5FFA0406"/>
    <w:rsid w:val="608C1EF4"/>
    <w:rsid w:val="60D422E8"/>
    <w:rsid w:val="60E34B01"/>
    <w:rsid w:val="614D1FB2"/>
    <w:rsid w:val="61861591"/>
    <w:rsid w:val="61A32330"/>
    <w:rsid w:val="61D14789"/>
    <w:rsid w:val="625911EA"/>
    <w:rsid w:val="62DA3910"/>
    <w:rsid w:val="63107694"/>
    <w:rsid w:val="635057E1"/>
    <w:rsid w:val="63A80012"/>
    <w:rsid w:val="6458542D"/>
    <w:rsid w:val="64735AC5"/>
    <w:rsid w:val="64BC5151"/>
    <w:rsid w:val="64D32605"/>
    <w:rsid w:val="64DB300D"/>
    <w:rsid w:val="64EA1A94"/>
    <w:rsid w:val="651C5E0C"/>
    <w:rsid w:val="666724CA"/>
    <w:rsid w:val="66A178F0"/>
    <w:rsid w:val="67822461"/>
    <w:rsid w:val="67C875CC"/>
    <w:rsid w:val="683F6098"/>
    <w:rsid w:val="68464921"/>
    <w:rsid w:val="6A2E3B6A"/>
    <w:rsid w:val="6A4960ED"/>
    <w:rsid w:val="6AD53B76"/>
    <w:rsid w:val="6BF37984"/>
    <w:rsid w:val="6C290A49"/>
    <w:rsid w:val="6C4C203A"/>
    <w:rsid w:val="6C97276D"/>
    <w:rsid w:val="6CD71150"/>
    <w:rsid w:val="6EA41295"/>
    <w:rsid w:val="6F1218C9"/>
    <w:rsid w:val="6F4322F0"/>
    <w:rsid w:val="6F4E5EAA"/>
    <w:rsid w:val="709D104F"/>
    <w:rsid w:val="70EC1166"/>
    <w:rsid w:val="71907FE2"/>
    <w:rsid w:val="71D85554"/>
    <w:rsid w:val="724A458E"/>
    <w:rsid w:val="72A97513"/>
    <w:rsid w:val="72FC5D7D"/>
    <w:rsid w:val="73A722CC"/>
    <w:rsid w:val="743608B6"/>
    <w:rsid w:val="74C428DE"/>
    <w:rsid w:val="74D74BBC"/>
    <w:rsid w:val="74E23D23"/>
    <w:rsid w:val="74E82090"/>
    <w:rsid w:val="74F03568"/>
    <w:rsid w:val="752601BF"/>
    <w:rsid w:val="75BC19B7"/>
    <w:rsid w:val="76921EEB"/>
    <w:rsid w:val="76A7609F"/>
    <w:rsid w:val="76E57F98"/>
    <w:rsid w:val="773B56AB"/>
    <w:rsid w:val="77FD5769"/>
    <w:rsid w:val="78653E94"/>
    <w:rsid w:val="79420183"/>
    <w:rsid w:val="79486B69"/>
    <w:rsid w:val="79574962"/>
    <w:rsid w:val="79CB6C5E"/>
    <w:rsid w:val="7A7E77FF"/>
    <w:rsid w:val="7AB5415E"/>
    <w:rsid w:val="7B0A6C5D"/>
    <w:rsid w:val="7B0C33AA"/>
    <w:rsid w:val="7B3F0D83"/>
    <w:rsid w:val="7BCA4E06"/>
    <w:rsid w:val="7C291FC0"/>
    <w:rsid w:val="7CA95D92"/>
    <w:rsid w:val="7CE3151B"/>
    <w:rsid w:val="7D7E706F"/>
    <w:rsid w:val="7DE1616E"/>
    <w:rsid w:val="7E2D7213"/>
    <w:rsid w:val="7E317CA9"/>
    <w:rsid w:val="7E37434B"/>
    <w:rsid w:val="7E500B0D"/>
    <w:rsid w:val="7EC16401"/>
    <w:rsid w:val="7F00053E"/>
    <w:rsid w:val="7F8B22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F59A2"/>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F59A2"/>
    <w:rPr>
      <w:kern w:val="0"/>
      <w:sz w:val="2"/>
      <w:szCs w:val="2"/>
    </w:rPr>
  </w:style>
  <w:style w:type="character" w:customStyle="1" w:styleId="Char">
    <w:name w:val="批注框文本 Char"/>
    <w:basedOn w:val="a0"/>
    <w:link w:val="a3"/>
    <w:uiPriority w:val="99"/>
    <w:semiHidden/>
    <w:locked/>
    <w:rsid w:val="004F59A2"/>
    <w:rPr>
      <w:rFonts w:ascii="Times New Roman" w:hAnsi="Times New Roman" w:cs="Times New Roman"/>
      <w:sz w:val="2"/>
      <w:szCs w:val="2"/>
    </w:rPr>
  </w:style>
  <w:style w:type="paragraph" w:styleId="a4">
    <w:name w:val="footer"/>
    <w:basedOn w:val="a"/>
    <w:link w:val="Char0"/>
    <w:uiPriority w:val="99"/>
    <w:rsid w:val="004F59A2"/>
    <w:pPr>
      <w:tabs>
        <w:tab w:val="center" w:pos="4153"/>
        <w:tab w:val="right" w:pos="8306"/>
      </w:tabs>
      <w:snapToGrid w:val="0"/>
      <w:jc w:val="left"/>
    </w:pPr>
    <w:rPr>
      <w:kern w:val="0"/>
      <w:sz w:val="20"/>
      <w:szCs w:val="20"/>
    </w:rPr>
  </w:style>
  <w:style w:type="character" w:customStyle="1" w:styleId="Char0">
    <w:name w:val="页脚 Char"/>
    <w:basedOn w:val="a0"/>
    <w:link w:val="a4"/>
    <w:uiPriority w:val="99"/>
    <w:locked/>
    <w:rsid w:val="004F59A2"/>
    <w:rPr>
      <w:rFonts w:ascii="Times New Roman" w:eastAsia="宋体" w:hAnsi="Times New Roman" w:cs="Times New Roman"/>
      <w:sz w:val="20"/>
      <w:szCs w:val="20"/>
    </w:rPr>
  </w:style>
  <w:style w:type="paragraph" w:styleId="a5">
    <w:name w:val="header"/>
    <w:basedOn w:val="a"/>
    <w:link w:val="Char1"/>
    <w:uiPriority w:val="99"/>
    <w:locked/>
    <w:rsid w:val="004F59A2"/>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0"/>
    <w:link w:val="a5"/>
    <w:uiPriority w:val="99"/>
    <w:semiHidden/>
    <w:locked/>
    <w:rsid w:val="004F59A2"/>
    <w:rPr>
      <w:rFonts w:ascii="Times New Roman" w:hAnsi="Times New Roman" w:cs="Times New Roman"/>
      <w:sz w:val="18"/>
      <w:szCs w:val="18"/>
    </w:rPr>
  </w:style>
  <w:style w:type="character" w:styleId="a6">
    <w:name w:val="page number"/>
    <w:basedOn w:val="a0"/>
    <w:uiPriority w:val="99"/>
    <w:rsid w:val="004F59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7</Pages>
  <Words>382</Words>
  <Characters>2182</Characters>
  <Application>Microsoft Office Word</Application>
  <DocSecurity>0</DocSecurity>
  <Lines>18</Lines>
  <Paragraphs>5</Paragraphs>
  <ScaleCrop>false</ScaleCrop>
  <Company>bianban</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湖北省事业单位法人</dc:title>
  <dc:subject/>
  <dc:creator>匿名用户</dc:creator>
  <cp:keywords/>
  <dc:description/>
  <cp:lastModifiedBy>cnhubei</cp:lastModifiedBy>
  <cp:revision>297</cp:revision>
  <cp:lastPrinted>2016-11-17T03:02:00Z</cp:lastPrinted>
  <dcterms:created xsi:type="dcterms:W3CDTF">2015-08-13T05:27:00Z</dcterms:created>
  <dcterms:modified xsi:type="dcterms:W3CDTF">2017-01-06T03:29:00Z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