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2017年湖北省产品质量监督抽查产品目录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（征求意见稿）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945"/>
        <w:gridCol w:w="6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bottom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序号</w:t>
            </w:r>
          </w:p>
        </w:tc>
        <w:tc>
          <w:tcPr>
            <w:tcW w:w="7885" w:type="dxa"/>
            <w:gridSpan w:val="2"/>
            <w:vAlign w:val="bottom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产品分类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日用消费品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储水式电热水器、电热水壶、室内加热器、吸油烟机、电热毯、干手器、灭蚊灯、空气净化器、按摩器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LED显示屏、双端荧光灯、节能灯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女士内衣、针织内衣、休闲服装、羊绒针织品、羽绒服装、运动服西服及泳衣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铅酸蓄电池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童车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卫生纸、纸巾纸、纸尿裤、卫生巾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中小学生作业本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洗手液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塑料购物袋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bookmarkStart w:id="1" w:name="_GoBack"/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11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安全防盗门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木制家具、软体家具（包括弹簧软床垫等）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家用燃气用具、商用燃气灶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贵金属饰品和珠宝饰品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家用太阳能热水系统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纱线、坯布、印染布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陶瓷砖、日用陶瓷、卫生陶瓷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平板玻璃、钢化玻璃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19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瓦楞纸箱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电动自行车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21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金属氢化物镍蓄电池、锂离子蓄电池、原电池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烟花爆竹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床上用品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24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食品相关产品</w:t>
            </w: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餐具（含果蔬）用洗涤剂、食品工业用（含复合主剂）洗涤剂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食品用塑料和纸包装容器及工具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26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农业生产资料</w:t>
            </w: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复混肥料、磷肥、钾肥、氮肥、农药、农膜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饲料加工机械、机动脱粒机、旋耕机、粮油机械、手扶拖拉机、船式拖拉机（机耕船）、微耕机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28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建筑装饰装修材料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水嘴、软管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29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混凝土输水管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预应力混凝土空心板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31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钢筋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人造板（浸渍纸层压木质地板、细木工板、刨花板、纤维板等）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建筑节能保温材料及新型墙体材料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电工塑料套管、聚乙烯（PE）管材、无规共聚聚丙烯（PP-R）管材及管件、硬聚氯乙烯（PVC-U）管材及管件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铝合金建筑型材和门、窗用未增塑聚氯乙烯（PVC-U）型材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建筑外窗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建筑防水卷材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合成树脂乳液内墙涂料、溶剂型木器涂料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39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水泥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40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塑胶跑道用橡胶颗粒、胶水等材料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41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工业生产资料</w:t>
            </w: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危险化学品包装物、容器(不含罐体)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电动机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机动车零部件（含汽车用制动器衬片、离合器衬片）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车用汽油、柴油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车用润滑油、液压油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压缩、液化气体、溶解乙炔、工业硝酸、硫酸、染料中间体、危险化学品有机和无机产品、液体无水氨、危险化学品涂料产品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商品条形码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绝缘鞋、安全鞋等等特种防护劳保用品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49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高低压成套开关和控制设备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电线电缆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51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复合编织袋、水泥包装袋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52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固体激光器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53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超声探伤仪、声波检测仪、X射线探伤机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54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直热式阶跃型正温度、负温度系数热敏电阻器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55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液化石油气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56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煤炭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57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机械装备及专用设备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58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金刚石圆锯片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59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车载常压罐体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60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" w:eastAsia="仿宋_GB2312" w:cs="宋体"/>
                <w:sz w:val="24"/>
                <w:szCs w:val="24"/>
              </w:rPr>
            </w:pPr>
          </w:p>
        </w:tc>
        <w:tc>
          <w:tcPr>
            <w:tcW w:w="6940" w:type="dxa"/>
            <w:vAlign w:val="center"/>
          </w:tcPr>
          <w:p>
            <w:pPr>
              <w:rPr>
                <w:rFonts w:hint="eastAsia" w:ascii="仿宋_GB2312" w:hAnsi="仿宋" w:eastAsia="仿宋_GB2312" w:cs="宋体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</w:rPr>
              <w:t>工业用盐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bookmarkStart w:id="0" w:name="抄送"/>
      <w:bookmarkEnd w:id="0"/>
    </w:p>
    <w:p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hint="eastAsia" w:ascii="宋体" w:hAnsi="宋体"/>
        <w:sz w:val="28"/>
      </w:rPr>
    </w:pPr>
    <w:r>
      <w:rPr>
        <w:rStyle w:val="6"/>
        <w:rFonts w:ascii="宋体" w:hAnsi="宋体"/>
        <w:sz w:val="28"/>
      </w:rPr>
      <w:fldChar w:fldCharType="begin"/>
    </w:r>
    <w:r>
      <w:rPr>
        <w:rStyle w:val="6"/>
        <w:rFonts w:ascii="宋体" w:hAnsi="宋体"/>
        <w:sz w:val="28"/>
      </w:rPr>
      <w:instrText xml:space="preserve">PAGE  </w:instrText>
    </w:r>
    <w:r>
      <w:rPr>
        <w:rStyle w:val="6"/>
        <w:rFonts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1</w:t>
    </w:r>
    <w:r>
      <w:rPr>
        <w:rStyle w:val="6"/>
        <w:rFonts w:ascii="宋体" w:hAnsi="宋体"/>
        <w:sz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0F"/>
    <w:rsid w:val="0059641E"/>
    <w:rsid w:val="00950E0F"/>
    <w:rsid w:val="4D5201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脚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2016-09-07T08:37:00Z</dcterms:created>
  <dc:creator>Microsoft</dc:creator>
  <cp:lastModifiedBy>Administrator</cp:lastModifiedBy>
  <dcterms:modified xsi:type="dcterms:W3CDTF">2016-09-07T09:21:22Z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